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59586" w14:textId="77777777" w:rsidR="00FB56C2" w:rsidRPr="004868D3" w:rsidRDefault="00FB56C2" w:rsidP="00B270B7">
      <w:pPr>
        <w:contextualSpacing/>
        <w:jc w:val="both"/>
        <w:rPr>
          <w:rFonts w:ascii="Arial" w:hAnsi="Arial" w:cs="Arial"/>
          <w:b/>
          <w:color w:val="000000" w:themeColor="text1"/>
          <w:sz w:val="22"/>
          <w:szCs w:val="22"/>
        </w:rPr>
      </w:pPr>
      <w:r w:rsidRPr="004868D3">
        <w:rPr>
          <w:rFonts w:ascii="Arial" w:hAnsi="Arial" w:cs="Arial"/>
          <w:b/>
          <w:color w:val="000000" w:themeColor="text1"/>
          <w:sz w:val="22"/>
          <w:szCs w:val="22"/>
        </w:rPr>
        <w:t>Additional Educational Information (by Richard Steinman MD PhD, Director MSTP, Steinman@pitt.edu)</w:t>
      </w:r>
    </w:p>
    <w:p w14:paraId="1FA601F6" w14:textId="77777777" w:rsidR="00FB56C2" w:rsidRPr="004868D3" w:rsidRDefault="00FB56C2" w:rsidP="00B270B7">
      <w:pPr>
        <w:contextualSpacing/>
        <w:jc w:val="both"/>
        <w:rPr>
          <w:rFonts w:ascii="Arial" w:hAnsi="Arial" w:cs="Arial"/>
          <w:color w:val="000000" w:themeColor="text1"/>
          <w:sz w:val="15"/>
          <w:szCs w:val="15"/>
        </w:rPr>
      </w:pPr>
      <w:r w:rsidRPr="004868D3">
        <w:rPr>
          <w:rFonts w:ascii="Arial" w:hAnsi="Arial" w:cs="Arial"/>
          <w:b/>
          <w:color w:val="000000" w:themeColor="text1"/>
          <w:sz w:val="22"/>
          <w:szCs w:val="22"/>
        </w:rPr>
        <w:t xml:space="preserve">A. University of Pittsburgh-Carnegie Mellon University MSTP Structure. </w:t>
      </w:r>
      <w:r w:rsidRPr="004868D3">
        <w:rPr>
          <w:rFonts w:ascii="Arial" w:hAnsi="Arial" w:cs="Arial"/>
          <w:color w:val="000000" w:themeColor="text1"/>
          <w:sz w:val="22"/>
          <w:szCs w:val="22"/>
        </w:rPr>
        <w:t>MSTP students in Pittsburgh complete a MSTP-specific enrichment curriculum beyond the standard courses in medical and graduate school. This consists of 3 summer research rotations, 3 summer professional development courses, a 3-semester weekly journal club featuring research papers consistent with the coincident SOM curriculum, a 4-week case-based ethics course, a monthly program-wide workshop, a 40-week longitudinal clinical clerkship (1/2 day/week) during the graduate years, a 11 day Junior Hospitalist service and yearly special events such as the two-day MSTP Scientific Retreat.</w:t>
      </w:r>
    </w:p>
    <w:p w14:paraId="3EA5EA66" w14:textId="77777777" w:rsidR="00FB56C2" w:rsidRPr="004868D3" w:rsidRDefault="00FB56C2" w:rsidP="00B270B7">
      <w:pPr>
        <w:contextualSpacing/>
        <w:jc w:val="both"/>
        <w:rPr>
          <w:rFonts w:ascii="Arial" w:hAnsi="Arial" w:cs="Arial"/>
          <w:color w:val="000000" w:themeColor="text1"/>
          <w:sz w:val="22"/>
          <w:szCs w:val="22"/>
        </w:rPr>
      </w:pPr>
      <w:r w:rsidRPr="004868D3">
        <w:rPr>
          <w:rFonts w:ascii="Arial" w:hAnsi="Arial" w:cs="Arial"/>
          <w:b/>
          <w:color w:val="000000" w:themeColor="text1"/>
          <w:sz w:val="22"/>
          <w:szCs w:val="22"/>
        </w:rPr>
        <w:t xml:space="preserve">B. Laboratory Research Rotations. </w:t>
      </w:r>
      <w:r w:rsidRPr="004868D3">
        <w:rPr>
          <w:rFonts w:ascii="Arial" w:hAnsi="Arial" w:cs="Arial"/>
          <w:color w:val="000000" w:themeColor="text1"/>
          <w:sz w:val="22"/>
          <w:szCs w:val="22"/>
        </w:rPr>
        <w:t xml:space="preserve">Research rotations begin the summer prior to the start of medical school. In addition to developing manuscripts and presenting at scientific meetings based on their rotation results, all students turn in a written scientific report that is reviewed by MSTP leadership and present their work at the annual MSTP Scientific Retreat. The choice of thesis laboratories by students is informed by their rotation history and by discussion with their individual Career Advisors (who follow them longitudinally in the program). </w:t>
      </w:r>
    </w:p>
    <w:p w14:paraId="7E1E0F16" w14:textId="77777777" w:rsidR="00FB56C2" w:rsidRPr="004868D3" w:rsidRDefault="00FB56C2" w:rsidP="00B270B7">
      <w:pPr>
        <w:contextualSpacing/>
        <w:jc w:val="both"/>
        <w:rPr>
          <w:rFonts w:ascii="Arial" w:hAnsi="Arial" w:cs="Arial"/>
          <w:color w:val="000000" w:themeColor="text1"/>
          <w:sz w:val="22"/>
          <w:szCs w:val="22"/>
        </w:rPr>
      </w:pPr>
      <w:r w:rsidRPr="004868D3">
        <w:rPr>
          <w:rFonts w:ascii="Arial" w:hAnsi="Arial" w:cs="Arial"/>
          <w:b/>
          <w:color w:val="000000" w:themeColor="text1"/>
          <w:sz w:val="22"/>
          <w:szCs w:val="22"/>
        </w:rPr>
        <w:t xml:space="preserve">C. Professional Development. </w:t>
      </w:r>
      <w:r w:rsidRPr="004868D3">
        <w:rPr>
          <w:rFonts w:ascii="Arial" w:hAnsi="Arial" w:cs="Arial"/>
          <w:color w:val="000000" w:themeColor="text1"/>
          <w:sz w:val="22"/>
          <w:szCs w:val="22"/>
        </w:rPr>
        <w:t xml:space="preserve">Students take three successive 10-week long Professional Development Courses during summers prior to starting graduate school. The first course (PD1) focuses on scientific writing and introduces students to biomedical software and to key methods used by different disciplines to approach scientific problems. The PD2 course focuses on scientific design and career development strategies, with particular emphasis on reproducibility and biostatistics. The PD3 course focuses on grant review and writing. </w:t>
      </w:r>
    </w:p>
    <w:p w14:paraId="6235BC7F" w14:textId="77777777" w:rsidR="00FB56C2" w:rsidRPr="004868D3" w:rsidRDefault="00FB56C2" w:rsidP="00B270B7">
      <w:pPr>
        <w:contextualSpacing/>
        <w:jc w:val="both"/>
        <w:rPr>
          <w:rFonts w:ascii="Arial" w:hAnsi="Arial" w:cs="Arial"/>
          <w:color w:val="000000" w:themeColor="text1"/>
          <w:sz w:val="22"/>
          <w:szCs w:val="22"/>
        </w:rPr>
      </w:pPr>
      <w:r w:rsidRPr="004868D3">
        <w:rPr>
          <w:rFonts w:ascii="Arial" w:hAnsi="Arial" w:cs="Arial"/>
          <w:b/>
          <w:color w:val="000000" w:themeColor="text1"/>
          <w:sz w:val="22"/>
          <w:szCs w:val="22"/>
        </w:rPr>
        <w:t xml:space="preserve">D. Training in Reproducibility in Science. </w:t>
      </w:r>
      <w:r w:rsidRPr="004868D3">
        <w:rPr>
          <w:rFonts w:ascii="Arial" w:hAnsi="Arial" w:cs="Arial"/>
          <w:color w:val="000000" w:themeColor="text1"/>
          <w:sz w:val="22"/>
          <w:szCs w:val="22"/>
        </w:rPr>
        <w:t xml:space="preserve">The PD2 course focuses on optimizing reproducibility of findings, to power experiments, and analyze data with appropriate statistical testing. Topics for classes include problems arising from non-reproducible work, optimal experimental and reagent documentation and handling, the ARRIVE guidelines for animal work, measurement validity and sources of error, robust hypothesis testing, and a series of sessions on biostatistics including customized problem solving tied to student data. </w:t>
      </w:r>
    </w:p>
    <w:p w14:paraId="428D3791" w14:textId="77777777" w:rsidR="00FB56C2" w:rsidRPr="004868D3" w:rsidRDefault="00FB56C2" w:rsidP="00B270B7">
      <w:pPr>
        <w:contextualSpacing/>
        <w:jc w:val="both"/>
        <w:rPr>
          <w:rFonts w:ascii="Arial" w:hAnsi="Arial" w:cs="Arial"/>
          <w:color w:val="000000" w:themeColor="text1"/>
          <w:sz w:val="22"/>
          <w:szCs w:val="22"/>
        </w:rPr>
      </w:pPr>
      <w:r w:rsidRPr="004868D3">
        <w:rPr>
          <w:rFonts w:ascii="Arial" w:hAnsi="Arial" w:cs="Arial"/>
          <w:b/>
          <w:color w:val="000000" w:themeColor="text1"/>
          <w:sz w:val="22"/>
          <w:szCs w:val="22"/>
        </w:rPr>
        <w:t>E. Biomedical and ethical expertise.</w:t>
      </w:r>
      <w:r w:rsidRPr="004868D3">
        <w:rPr>
          <w:rFonts w:ascii="Arial" w:hAnsi="Arial" w:cs="Arial"/>
          <w:color w:val="000000" w:themeColor="text1"/>
          <w:sz w:val="22"/>
          <w:szCs w:val="22"/>
        </w:rPr>
        <w:t xml:space="preserve"> During MS1 and 2 years, students build biomedical knowledge through a 3-semester MSTP literature review course in which students present papers after formal consultation with local faculty experts in the field of that paper. During the G1 year of graduate school, MSTP students take a month-long, weekly, case-based research ethics course. Throughout both medical school and graduate school, all MSTP students meet monthly for student-arranged seminars that pose scientific, logistical, clinical and/or ethical dilemmas. These workshops are presented by students and/or guest faculty experts.</w:t>
      </w:r>
    </w:p>
    <w:p w14:paraId="3E9990F0" w14:textId="77777777" w:rsidR="00FB56C2" w:rsidRPr="004868D3" w:rsidRDefault="00FB56C2" w:rsidP="00B270B7">
      <w:pPr>
        <w:contextualSpacing/>
        <w:jc w:val="both"/>
        <w:rPr>
          <w:rFonts w:ascii="Arial" w:hAnsi="Arial" w:cs="Arial"/>
          <w:color w:val="000000" w:themeColor="text1"/>
          <w:sz w:val="22"/>
          <w:szCs w:val="22"/>
        </w:rPr>
      </w:pPr>
      <w:r w:rsidRPr="004868D3">
        <w:rPr>
          <w:rFonts w:ascii="Arial" w:hAnsi="Arial" w:cs="Arial"/>
          <w:b/>
          <w:color w:val="000000" w:themeColor="text1"/>
          <w:sz w:val="22"/>
          <w:szCs w:val="22"/>
        </w:rPr>
        <w:t xml:space="preserve">F. Clinical and Research Integration. </w:t>
      </w:r>
      <w:r w:rsidRPr="004868D3">
        <w:rPr>
          <w:rFonts w:ascii="Arial" w:hAnsi="Arial" w:cs="Arial"/>
          <w:color w:val="000000" w:themeColor="text1"/>
          <w:sz w:val="22"/>
          <w:szCs w:val="22"/>
        </w:rPr>
        <w:t xml:space="preserve">This is a central focus to better model the physician scientist career. </w:t>
      </w:r>
    </w:p>
    <w:p w14:paraId="245A2A2B" w14:textId="77777777" w:rsidR="00FB56C2" w:rsidRPr="004868D3" w:rsidRDefault="00FB56C2" w:rsidP="00B270B7">
      <w:pPr>
        <w:contextualSpacing/>
        <w:jc w:val="both"/>
        <w:rPr>
          <w:rFonts w:ascii="Arial" w:hAnsi="Arial" w:cs="Arial"/>
          <w:color w:val="000000" w:themeColor="text1"/>
          <w:sz w:val="22"/>
          <w:szCs w:val="22"/>
        </w:rPr>
      </w:pPr>
      <w:r w:rsidRPr="004868D3">
        <w:rPr>
          <w:rFonts w:ascii="Arial" w:hAnsi="Arial" w:cs="Arial"/>
          <w:b/>
          <w:color w:val="000000" w:themeColor="text1"/>
          <w:sz w:val="22"/>
          <w:szCs w:val="22"/>
        </w:rPr>
        <w:t xml:space="preserve">F.1 Clinical Activities During the Research Years. </w:t>
      </w:r>
      <w:r w:rsidRPr="004868D3">
        <w:rPr>
          <w:rFonts w:ascii="Arial" w:hAnsi="Arial" w:cs="Arial"/>
          <w:color w:val="000000" w:themeColor="text1"/>
          <w:sz w:val="22"/>
          <w:szCs w:val="22"/>
        </w:rPr>
        <w:t>Prior to starting graduate school, all MSTP students complete 8 weeks of required clinical core clerkships. This front-loads requirements once students re-enter medical school post thesis and enables research engagement in MS3 and 4. MSTP students are required to complete a (credited) minimum of two 20-week long Longitudinal Clinical Clerkships during graduate school. For each LCC, students spend a half day per week with a clinician scientist receive one-on-one clinical mentoring by a clinician scientist in an area of interest chosen by the student with guidance from the MSTP LCC director, Paul Monga, MD. Student objectives for the LCC and write-ups at the end are reviewed by MSTP leadership.</w:t>
      </w:r>
    </w:p>
    <w:p w14:paraId="32108B70" w14:textId="77777777" w:rsidR="00FB56C2" w:rsidRPr="004868D3" w:rsidRDefault="00FB56C2" w:rsidP="00B270B7">
      <w:pPr>
        <w:contextualSpacing/>
        <w:jc w:val="both"/>
        <w:rPr>
          <w:rFonts w:ascii="Arial" w:hAnsi="Arial" w:cs="Arial"/>
          <w:b/>
          <w:color w:val="000000" w:themeColor="text1"/>
          <w:sz w:val="22"/>
          <w:szCs w:val="22"/>
        </w:rPr>
      </w:pPr>
      <w:r w:rsidRPr="004868D3">
        <w:rPr>
          <w:rFonts w:ascii="Arial" w:hAnsi="Arial" w:cs="Arial"/>
          <w:b/>
          <w:color w:val="000000" w:themeColor="text1"/>
          <w:sz w:val="22"/>
          <w:szCs w:val="22"/>
        </w:rPr>
        <w:t xml:space="preserve">F.2 Transition from Graduate to Clinical Years. </w:t>
      </w:r>
      <w:r w:rsidRPr="004868D3">
        <w:rPr>
          <w:rFonts w:ascii="Arial" w:hAnsi="Arial" w:cs="Arial"/>
          <w:color w:val="000000" w:themeColor="text1"/>
          <w:sz w:val="22"/>
          <w:szCs w:val="22"/>
        </w:rPr>
        <w:t xml:space="preserve">After the student’s thesis defense but prior to returning to medical school, students take the MSTP required Junior Hospitalist Service, also known as the LCC3.  A master clinician mentors the returning students for 11 days as they examine, discuss, diagnose and plan treatment for surrogate patients presenting with common outpatient or inpatient ailments. </w:t>
      </w:r>
    </w:p>
    <w:p w14:paraId="3FC21D08" w14:textId="77777777" w:rsidR="00FB56C2" w:rsidRPr="004868D3" w:rsidRDefault="00FB56C2" w:rsidP="00B270B7">
      <w:pPr>
        <w:contextualSpacing/>
        <w:jc w:val="both"/>
        <w:rPr>
          <w:rFonts w:ascii="Arial" w:hAnsi="Arial" w:cs="Arial"/>
          <w:color w:val="000000" w:themeColor="text1"/>
          <w:sz w:val="22"/>
          <w:szCs w:val="22"/>
        </w:rPr>
      </w:pPr>
      <w:r w:rsidRPr="004868D3">
        <w:rPr>
          <w:rFonts w:ascii="Arial" w:hAnsi="Arial" w:cs="Arial"/>
          <w:b/>
          <w:color w:val="000000" w:themeColor="text1"/>
          <w:sz w:val="22"/>
          <w:szCs w:val="22"/>
        </w:rPr>
        <w:t xml:space="preserve">F.3 Research During Clinical Years. </w:t>
      </w:r>
      <w:r w:rsidRPr="004868D3">
        <w:rPr>
          <w:rFonts w:ascii="Arial" w:hAnsi="Arial" w:cs="Arial"/>
          <w:color w:val="000000" w:themeColor="text1"/>
          <w:sz w:val="22"/>
          <w:szCs w:val="22"/>
        </w:rPr>
        <w:t>Our students continue their research focus after re-entry to medical school generally in four ways: (1) MS3 and MS4 students continue to plan and execute MSTP Workshops that feature research topics and research challenges to be discussed with MSTP peers. (2) Students complete formal reflective and goal-oriented self-assessment evaluations during twice-yearly Career Advisor meetings. (3) Students average 2.8 new publications during the MS3 and MS4 years (at least one first authored), averaging 5-7 papers upon graduation. (4) Most students elect to take 1-2 Research Elective months during their MS4 year to extend findings of thesis work and/or to build skillsets in a translational area. Another novel feature of our MSTP, the Postdoctoral Fellowship, provides support for 5 months of postdoctoral research prior to residency for MSTP students graduating in December (25% of graduates in recent years). Applications address research hypotheses and aims, career development aims, planned deliverables, mentor fit and intellectual goals.</w:t>
      </w:r>
    </w:p>
    <w:p w14:paraId="29707718" w14:textId="01EDF3A5" w:rsidR="00FB56C2" w:rsidRPr="004868D3" w:rsidRDefault="00FB56C2" w:rsidP="00B270B7">
      <w:pPr>
        <w:contextualSpacing/>
        <w:jc w:val="both"/>
        <w:rPr>
          <w:rFonts w:ascii="Arial" w:hAnsi="Arial" w:cs="Arial"/>
          <w:color w:val="000000" w:themeColor="text1"/>
          <w:sz w:val="22"/>
          <w:szCs w:val="22"/>
        </w:rPr>
      </w:pPr>
      <w:r w:rsidRPr="004868D3">
        <w:rPr>
          <w:rFonts w:ascii="Arial" w:hAnsi="Arial" w:cs="Arial"/>
          <w:b/>
          <w:color w:val="000000" w:themeColor="text1"/>
          <w:sz w:val="22"/>
          <w:szCs w:val="22"/>
        </w:rPr>
        <w:t xml:space="preserve">G. Monitoring and Evaluating Student Progress. </w:t>
      </w:r>
      <w:r w:rsidRPr="004868D3">
        <w:rPr>
          <w:rFonts w:ascii="Arial" w:hAnsi="Arial" w:cs="Arial"/>
          <w:color w:val="000000" w:themeColor="text1"/>
          <w:sz w:val="22"/>
          <w:szCs w:val="22"/>
        </w:rPr>
        <w:t xml:space="preserve">Prior to matriculation, the Program Director assigns each new student a Career Advisor based on matching research interests who help orient and guide the students throughout their careers. Most of a trainee's time in the graduate program is spent in research training under the guidance of their research mentors, program leadership, and eventually their doctoral dissertation committee. To customize advice and resource allocation, all MSTP students complete and share </w:t>
      </w:r>
      <w:r w:rsidRPr="004868D3">
        <w:rPr>
          <w:rFonts w:ascii="Arial" w:hAnsi="Arial" w:cs="Arial"/>
          <w:i/>
          <w:color w:val="000000" w:themeColor="text1"/>
          <w:sz w:val="22"/>
          <w:szCs w:val="22"/>
        </w:rPr>
        <w:t xml:space="preserve">individual development </w:t>
      </w:r>
      <w:r w:rsidRPr="004868D3">
        <w:rPr>
          <w:rFonts w:ascii="Arial" w:hAnsi="Arial" w:cs="Arial"/>
          <w:i/>
          <w:color w:val="000000" w:themeColor="text1"/>
          <w:sz w:val="22"/>
          <w:szCs w:val="22"/>
        </w:rPr>
        <w:lastRenderedPageBreak/>
        <w:t>plans</w:t>
      </w:r>
      <w:r w:rsidRPr="004868D3">
        <w:rPr>
          <w:rFonts w:ascii="Arial" w:hAnsi="Arial" w:cs="Arial"/>
          <w:color w:val="000000" w:themeColor="text1"/>
          <w:sz w:val="22"/>
          <w:szCs w:val="22"/>
        </w:rPr>
        <w:t xml:space="preserve"> with the Director and with their Career Advisor. The form allows students to identify specific skills that they want to develop, set technical, intellectual and professional goals, and identify how goals will be achieved and measured. Resources to reach goals and obstacles that could compromise success are enumerated and discussed. Progress toward goals is regularly reviewed with the Advisor and new goals are set.</w:t>
      </w:r>
    </w:p>
    <w:p w14:paraId="2080E9EB" w14:textId="77777777" w:rsidR="00FB56C2" w:rsidRPr="004868D3" w:rsidRDefault="00FB56C2" w:rsidP="00B270B7">
      <w:pPr>
        <w:contextualSpacing/>
        <w:jc w:val="both"/>
        <w:rPr>
          <w:rFonts w:ascii="Arial" w:hAnsi="Arial" w:cs="Arial"/>
          <w:color w:val="000000" w:themeColor="text1"/>
          <w:sz w:val="22"/>
          <w:szCs w:val="22"/>
        </w:rPr>
      </w:pPr>
      <w:r w:rsidRPr="004868D3">
        <w:rPr>
          <w:rFonts w:ascii="Arial" w:hAnsi="Arial" w:cs="Arial"/>
          <w:b/>
          <w:color w:val="000000" w:themeColor="text1"/>
          <w:sz w:val="22"/>
          <w:szCs w:val="22"/>
        </w:rPr>
        <w:t>H. Career Counseling</w:t>
      </w:r>
      <w:r w:rsidRPr="004868D3">
        <w:rPr>
          <w:rFonts w:ascii="Arial" w:hAnsi="Arial" w:cs="Arial"/>
          <w:color w:val="000000" w:themeColor="text1"/>
          <w:sz w:val="22"/>
          <w:szCs w:val="22"/>
        </w:rPr>
        <w:t>. To better reflect the student’s educational experience to prospective residency programs, the MSTP creates an executive summary which describes student evaluations, honors, presentations and participation in the combined degree training, rewarding students who altruistically give their time and demonstrate prowess in working in groups. Six months to one year before completing their doctoral program, students meet with the Program Director and the Career Advisory committee to discuss postgraduate training, residencies, fellowships, and faculty positions and non-academic based positions. Many of the faculty are MD/PhDs and are capable of participating in career planning for third- and fourth-year medical students.</w:t>
      </w:r>
    </w:p>
    <w:p w14:paraId="76EF5D53" w14:textId="77777777" w:rsidR="00C73453" w:rsidRPr="004868D3" w:rsidRDefault="00FB56C2" w:rsidP="00C73453">
      <w:pPr>
        <w:contextualSpacing/>
        <w:jc w:val="both"/>
        <w:rPr>
          <w:rFonts w:ascii="Arial" w:hAnsi="Arial" w:cs="Arial"/>
          <w:color w:val="000000" w:themeColor="text1"/>
          <w:sz w:val="22"/>
          <w:szCs w:val="22"/>
        </w:rPr>
      </w:pPr>
      <w:r w:rsidRPr="004868D3">
        <w:rPr>
          <w:rFonts w:ascii="Arial" w:hAnsi="Arial" w:cs="Arial"/>
          <w:b/>
          <w:color w:val="000000" w:themeColor="text1"/>
          <w:sz w:val="22"/>
          <w:szCs w:val="22"/>
        </w:rPr>
        <w:t xml:space="preserve">I. Program Duration and Outcomes. </w:t>
      </w:r>
      <w:r w:rsidRPr="004868D3">
        <w:rPr>
          <w:rFonts w:ascii="Arial" w:hAnsi="Arial" w:cs="Arial"/>
          <w:color w:val="000000" w:themeColor="text1"/>
          <w:sz w:val="22"/>
          <w:szCs w:val="22"/>
        </w:rPr>
        <w:t>Over the past 6 years, our time from enrollment to graduation has averaged 7.6 years (8.1 years in the prior 5-year period). The Pittsburgh MSTP has 170 alumnae. 89% of graduates from the past 15 years are in the academic pipeline (either still in training or in academic positions).  Senior MSTPs in 2018 averaged 9.6 papers with 4.5 first-authored (median: 10 total, 4.5 first-authored).</w:t>
      </w:r>
    </w:p>
    <w:p w14:paraId="3555B48F" w14:textId="77777777" w:rsidR="00266F94" w:rsidRPr="004868D3" w:rsidRDefault="00266F94" w:rsidP="00C73453">
      <w:pPr>
        <w:contextualSpacing/>
        <w:jc w:val="both"/>
        <w:rPr>
          <w:rFonts w:ascii="Arial" w:hAnsi="Arial" w:cs="Arial"/>
          <w:b/>
          <w:bCs/>
          <w:color w:val="000000" w:themeColor="text1"/>
          <w:sz w:val="22"/>
          <w:szCs w:val="22"/>
        </w:rPr>
      </w:pPr>
    </w:p>
    <w:p w14:paraId="1986CB0D" w14:textId="405EE9D4" w:rsidR="00C73453" w:rsidRPr="004868D3" w:rsidRDefault="00FB56C2" w:rsidP="00C73453">
      <w:pPr>
        <w:contextualSpacing/>
        <w:jc w:val="both"/>
        <w:rPr>
          <w:rFonts w:ascii="Arial" w:hAnsi="Arial" w:cs="Arial"/>
          <w:b/>
          <w:bCs/>
          <w:color w:val="000000" w:themeColor="text1"/>
          <w:sz w:val="22"/>
          <w:szCs w:val="22"/>
        </w:rPr>
      </w:pPr>
      <w:r w:rsidRPr="004868D3">
        <w:rPr>
          <w:rFonts w:ascii="Arial" w:hAnsi="Arial" w:cs="Arial"/>
          <w:b/>
          <w:bCs/>
          <w:color w:val="000000" w:themeColor="text1"/>
          <w:sz w:val="22"/>
          <w:szCs w:val="22"/>
        </w:rPr>
        <w:t xml:space="preserve">J: </w:t>
      </w:r>
      <w:r w:rsidR="0008581A" w:rsidRPr="004868D3">
        <w:rPr>
          <w:rFonts w:ascii="Arial" w:hAnsi="Arial" w:cs="Arial"/>
          <w:b/>
          <w:bCs/>
          <w:color w:val="000000" w:themeColor="text1"/>
          <w:sz w:val="22"/>
          <w:szCs w:val="22"/>
        </w:rPr>
        <w:t>F30 applicant</w:t>
      </w:r>
      <w:r w:rsidR="000D0D41" w:rsidRPr="004868D3">
        <w:rPr>
          <w:rFonts w:ascii="Arial" w:hAnsi="Arial" w:cs="Arial"/>
          <w:b/>
          <w:bCs/>
          <w:color w:val="000000" w:themeColor="text1"/>
          <w:sz w:val="22"/>
          <w:szCs w:val="22"/>
        </w:rPr>
        <w:t>,</w:t>
      </w:r>
      <w:r w:rsidR="0008581A" w:rsidRPr="004868D3">
        <w:rPr>
          <w:rFonts w:ascii="Arial" w:hAnsi="Arial" w:cs="Arial"/>
          <w:b/>
          <w:bCs/>
          <w:color w:val="000000" w:themeColor="text1"/>
          <w:sz w:val="22"/>
          <w:szCs w:val="22"/>
        </w:rPr>
        <w:t xml:space="preserve"> </w:t>
      </w:r>
      <w:proofErr w:type="spellStart"/>
      <w:r w:rsidR="0008581A" w:rsidRPr="004868D3">
        <w:rPr>
          <w:rFonts w:ascii="Arial" w:hAnsi="Arial" w:cs="Arial"/>
          <w:b/>
          <w:bCs/>
          <w:color w:val="000000" w:themeColor="text1"/>
          <w:sz w:val="22"/>
          <w:szCs w:val="22"/>
        </w:rPr>
        <w:t>BaDoi</w:t>
      </w:r>
      <w:proofErr w:type="spellEnd"/>
      <w:r w:rsidR="0008581A" w:rsidRPr="004868D3">
        <w:rPr>
          <w:rFonts w:ascii="Arial" w:hAnsi="Arial" w:cs="Arial"/>
          <w:b/>
          <w:bCs/>
          <w:color w:val="000000" w:themeColor="text1"/>
          <w:sz w:val="22"/>
          <w:szCs w:val="22"/>
        </w:rPr>
        <w:t xml:space="preserve"> Phan</w:t>
      </w:r>
    </w:p>
    <w:p w14:paraId="06DF36D6" w14:textId="50B7BE21" w:rsidR="00C73453" w:rsidRPr="004868D3" w:rsidRDefault="00FB56C2" w:rsidP="00C73453">
      <w:pPr>
        <w:contextualSpacing/>
        <w:jc w:val="both"/>
        <w:rPr>
          <w:rFonts w:ascii="Arial" w:hAnsi="Arial" w:cs="Arial"/>
          <w:color w:val="000000" w:themeColor="text1"/>
          <w:sz w:val="22"/>
          <w:szCs w:val="22"/>
        </w:rPr>
      </w:pPr>
      <w:r w:rsidRPr="004868D3">
        <w:rPr>
          <w:rFonts w:ascii="Arial" w:hAnsi="Arial" w:cs="Arial"/>
          <w:b/>
          <w:bCs/>
          <w:color w:val="000000" w:themeColor="text1"/>
          <w:sz w:val="22"/>
          <w:szCs w:val="22"/>
        </w:rPr>
        <w:t xml:space="preserve">J.1 Student Information. </w:t>
      </w:r>
      <w:r w:rsidR="00AF087D" w:rsidRPr="004868D3">
        <w:rPr>
          <w:rFonts w:ascii="Arial" w:hAnsi="Arial" w:cs="Arial"/>
          <w:color w:val="000000" w:themeColor="text1"/>
          <w:sz w:val="22"/>
          <w:szCs w:val="22"/>
        </w:rPr>
        <w:t xml:space="preserve">BaDoi matriculated into the MSTP in June 2017 (rotation pre-MS1 year) and </w:t>
      </w:r>
      <w:r w:rsidR="00B3564F" w:rsidRPr="004868D3">
        <w:rPr>
          <w:rFonts w:ascii="Arial" w:hAnsi="Arial" w:cs="Arial"/>
          <w:color w:val="000000" w:themeColor="text1"/>
          <w:sz w:val="22"/>
          <w:szCs w:val="22"/>
        </w:rPr>
        <w:t>is in his G1</w:t>
      </w:r>
      <w:r w:rsidR="00AF087D" w:rsidRPr="004868D3">
        <w:rPr>
          <w:rFonts w:ascii="Arial" w:hAnsi="Arial" w:cs="Arial"/>
          <w:color w:val="000000" w:themeColor="text1"/>
          <w:sz w:val="22"/>
          <w:szCs w:val="22"/>
        </w:rPr>
        <w:t xml:space="preserve"> year in the program as a graduate student in the </w:t>
      </w:r>
      <w:r w:rsidR="005F108E" w:rsidRPr="004868D3">
        <w:rPr>
          <w:rFonts w:ascii="Arial" w:hAnsi="Arial" w:cs="Arial"/>
          <w:color w:val="000000" w:themeColor="text1"/>
          <w:sz w:val="22"/>
          <w:szCs w:val="22"/>
        </w:rPr>
        <w:t>J</w:t>
      </w:r>
      <w:r w:rsidR="00AF087D" w:rsidRPr="004868D3">
        <w:rPr>
          <w:rFonts w:ascii="Arial" w:hAnsi="Arial" w:cs="Arial"/>
          <w:color w:val="000000" w:themeColor="text1"/>
          <w:sz w:val="22"/>
          <w:szCs w:val="22"/>
        </w:rPr>
        <w:t xml:space="preserve">oint </w:t>
      </w:r>
      <w:r w:rsidR="005F108E" w:rsidRPr="004868D3">
        <w:rPr>
          <w:rFonts w:ascii="Arial" w:hAnsi="Arial" w:cs="Arial"/>
          <w:color w:val="000000" w:themeColor="text1"/>
          <w:sz w:val="22"/>
          <w:szCs w:val="22"/>
        </w:rPr>
        <w:t>Carnegie M</w:t>
      </w:r>
      <w:r w:rsidR="00895336" w:rsidRPr="004868D3">
        <w:rPr>
          <w:rFonts w:ascii="Arial" w:hAnsi="Arial" w:cs="Arial"/>
          <w:color w:val="000000" w:themeColor="text1"/>
          <w:sz w:val="22"/>
          <w:szCs w:val="22"/>
        </w:rPr>
        <w:t>ellon-University of Pittsburgh PhD Program in Computational Biology</w:t>
      </w:r>
      <w:r w:rsidR="002A2A54" w:rsidRPr="004868D3">
        <w:rPr>
          <w:rFonts w:ascii="Arial" w:hAnsi="Arial" w:cs="Arial"/>
          <w:color w:val="000000" w:themeColor="text1"/>
          <w:sz w:val="22"/>
          <w:szCs w:val="22"/>
        </w:rPr>
        <w:t xml:space="preserve"> (CPCB</w:t>
      </w:r>
      <w:r w:rsidR="00895336" w:rsidRPr="004868D3">
        <w:rPr>
          <w:rFonts w:ascii="Arial" w:hAnsi="Arial" w:cs="Arial"/>
          <w:color w:val="000000" w:themeColor="text1"/>
          <w:sz w:val="22"/>
          <w:szCs w:val="22"/>
        </w:rPr>
        <w:t>)</w:t>
      </w:r>
      <w:r w:rsidR="005E7929" w:rsidRPr="004868D3">
        <w:rPr>
          <w:rFonts w:ascii="Arial" w:hAnsi="Arial" w:cs="Arial"/>
          <w:color w:val="000000" w:themeColor="text1"/>
          <w:sz w:val="22"/>
          <w:szCs w:val="22"/>
        </w:rPr>
        <w:t xml:space="preserve">. </w:t>
      </w:r>
      <w:r w:rsidRPr="004868D3">
        <w:rPr>
          <w:rFonts w:ascii="Arial" w:hAnsi="Arial" w:cs="Arial"/>
          <w:color w:val="000000" w:themeColor="text1"/>
          <w:sz w:val="22"/>
          <w:szCs w:val="22"/>
        </w:rPr>
        <w:t xml:space="preserve">BaDoi entered the CPCB Graduate program in 2019. He chose Dr. Andreas Pfenning (in whose laboratory BaDoi had previously rotated) for his thesis advisor, where BaDoi investigates computational models to explore regulatory elements in brain cell types and tissues and their contributions to addictive behaviors and neuropsychiatric disorders and aging. </w:t>
      </w:r>
      <w:r w:rsidR="00B270B7" w:rsidRPr="004868D3">
        <w:rPr>
          <w:rFonts w:ascii="Arial" w:hAnsi="Arial" w:cs="Arial"/>
          <w:color w:val="000000" w:themeColor="text1"/>
          <w:sz w:val="22"/>
          <w:szCs w:val="22"/>
        </w:rPr>
        <w:t xml:space="preserve">Dr. Pfenning has PhD and postdoctoral work in computational biology. </w:t>
      </w:r>
      <w:r w:rsidR="00266F94" w:rsidRPr="004868D3">
        <w:rPr>
          <w:rFonts w:ascii="Arial" w:hAnsi="Arial" w:cs="Arial"/>
          <w:color w:val="000000" w:themeColor="text1"/>
          <w:sz w:val="22"/>
          <w:szCs w:val="22"/>
        </w:rPr>
        <w:t>Dr. Pfenning was selected as</w:t>
      </w:r>
      <w:r w:rsidR="00B270B7" w:rsidRPr="004868D3">
        <w:rPr>
          <w:rFonts w:ascii="Arial" w:hAnsi="Arial" w:cs="Arial"/>
          <w:color w:val="000000" w:themeColor="text1"/>
          <w:sz w:val="22"/>
          <w:szCs w:val="22"/>
        </w:rPr>
        <w:t xml:space="preserve"> is expert</w:t>
      </w:r>
      <w:r w:rsidR="00266F94" w:rsidRPr="004868D3">
        <w:rPr>
          <w:rFonts w:ascii="Arial" w:hAnsi="Arial" w:cs="Arial"/>
          <w:color w:val="000000" w:themeColor="text1"/>
          <w:sz w:val="22"/>
          <w:szCs w:val="22"/>
        </w:rPr>
        <w:t xml:space="preserve"> in</w:t>
      </w:r>
      <w:r w:rsidR="00B270B7" w:rsidRPr="004868D3">
        <w:rPr>
          <w:rFonts w:ascii="Arial" w:hAnsi="Arial" w:cs="Arial"/>
          <w:color w:val="000000" w:themeColor="text1"/>
          <w:sz w:val="22"/>
          <w:szCs w:val="22"/>
        </w:rPr>
        <w:t xml:space="preserve"> computational biolog</w:t>
      </w:r>
      <w:r w:rsidR="00266F94" w:rsidRPr="004868D3">
        <w:rPr>
          <w:rFonts w:ascii="Arial" w:hAnsi="Arial" w:cs="Arial"/>
          <w:color w:val="000000" w:themeColor="text1"/>
          <w:sz w:val="22"/>
          <w:szCs w:val="22"/>
        </w:rPr>
        <w:t>y</w:t>
      </w:r>
      <w:r w:rsidR="00B270B7" w:rsidRPr="004868D3">
        <w:rPr>
          <w:rFonts w:ascii="Arial" w:hAnsi="Arial" w:cs="Arial"/>
          <w:color w:val="000000" w:themeColor="text1"/>
          <w:sz w:val="22"/>
          <w:szCs w:val="22"/>
        </w:rPr>
        <w:t xml:space="preserve"> and neuroscien</w:t>
      </w:r>
      <w:r w:rsidR="00266F94" w:rsidRPr="004868D3">
        <w:rPr>
          <w:rFonts w:ascii="Arial" w:hAnsi="Arial" w:cs="Arial"/>
          <w:color w:val="000000" w:themeColor="text1"/>
          <w:sz w:val="22"/>
          <w:szCs w:val="22"/>
        </w:rPr>
        <w:t>ce</w:t>
      </w:r>
      <w:r w:rsidR="00B270B7" w:rsidRPr="004868D3">
        <w:rPr>
          <w:rFonts w:ascii="Arial" w:hAnsi="Arial" w:cs="Arial"/>
          <w:color w:val="000000" w:themeColor="text1"/>
          <w:sz w:val="22"/>
          <w:szCs w:val="22"/>
        </w:rPr>
        <w:t>.</w:t>
      </w:r>
    </w:p>
    <w:p w14:paraId="306DE452" w14:textId="77777777" w:rsidR="00C73453" w:rsidRPr="004868D3" w:rsidRDefault="00516D0B" w:rsidP="00C73453">
      <w:pPr>
        <w:contextualSpacing/>
        <w:jc w:val="both"/>
        <w:rPr>
          <w:rFonts w:ascii="Arial" w:hAnsi="Arial" w:cs="Arial"/>
          <w:color w:val="000000" w:themeColor="text1"/>
          <w:sz w:val="22"/>
          <w:szCs w:val="22"/>
        </w:rPr>
      </w:pPr>
      <w:r w:rsidRPr="004868D3">
        <w:rPr>
          <w:rFonts w:ascii="Arial" w:hAnsi="Arial" w:cs="Arial"/>
          <w:b/>
          <w:bCs/>
          <w:color w:val="000000" w:themeColor="text1"/>
          <w:sz w:val="22"/>
          <w:szCs w:val="22"/>
        </w:rPr>
        <w:t>J.2 Coursework Completed</w:t>
      </w:r>
      <w:r w:rsidRPr="004868D3">
        <w:rPr>
          <w:rFonts w:ascii="Arial" w:hAnsi="Arial" w:cs="Arial"/>
          <w:color w:val="000000" w:themeColor="text1"/>
          <w:sz w:val="22"/>
          <w:szCs w:val="22"/>
        </w:rPr>
        <w:t xml:space="preserve">. </w:t>
      </w:r>
      <w:r w:rsidR="005E7929" w:rsidRPr="004868D3">
        <w:rPr>
          <w:rFonts w:ascii="Arial" w:hAnsi="Arial" w:cs="Arial"/>
          <w:color w:val="000000" w:themeColor="text1"/>
          <w:sz w:val="22"/>
          <w:szCs w:val="22"/>
        </w:rPr>
        <w:t xml:space="preserve">BaDoi completed his MS1 and MS2 coursework and passed Step 1 of the Boards in April 2019. He has completed all three MSTP Professional Development courses and laboratory rotations, </w:t>
      </w:r>
      <w:r w:rsidR="002A2A54" w:rsidRPr="004868D3">
        <w:rPr>
          <w:rFonts w:ascii="Arial" w:hAnsi="Arial" w:cs="Arial"/>
          <w:color w:val="000000" w:themeColor="text1"/>
          <w:sz w:val="22"/>
          <w:szCs w:val="22"/>
        </w:rPr>
        <w:t xml:space="preserve">and </w:t>
      </w:r>
      <w:r w:rsidR="005E7929" w:rsidRPr="004868D3">
        <w:rPr>
          <w:rFonts w:ascii="Arial" w:hAnsi="Arial" w:cs="Arial"/>
          <w:color w:val="000000" w:themeColor="text1"/>
          <w:sz w:val="22"/>
          <w:szCs w:val="22"/>
        </w:rPr>
        <w:t>the RBMK</w:t>
      </w:r>
      <w:r w:rsidR="002A2A54" w:rsidRPr="004868D3">
        <w:rPr>
          <w:rFonts w:ascii="Arial" w:hAnsi="Arial" w:cs="Arial"/>
          <w:color w:val="000000" w:themeColor="text1"/>
          <w:sz w:val="22"/>
          <w:szCs w:val="22"/>
        </w:rPr>
        <w:t xml:space="preserve"> courses. Prior to beginning graduate work, BaDoi also completed two 4-week clinical rotations in Pediatric Inpatient Medicine and Obstetrics/Gynecology Medicine.</w:t>
      </w:r>
    </w:p>
    <w:p w14:paraId="74DDC4A9" w14:textId="143D4475" w:rsidR="00C73453" w:rsidRPr="004868D3" w:rsidRDefault="00B270B7" w:rsidP="00C73453">
      <w:pPr>
        <w:contextualSpacing/>
        <w:jc w:val="both"/>
        <w:rPr>
          <w:rFonts w:ascii="Arial" w:hAnsi="Arial" w:cs="Arial"/>
          <w:color w:val="000000" w:themeColor="text1"/>
          <w:sz w:val="22"/>
          <w:szCs w:val="22"/>
        </w:rPr>
      </w:pPr>
      <w:r w:rsidRPr="004868D3">
        <w:rPr>
          <w:rFonts w:ascii="Arial" w:hAnsi="Arial" w:cs="Arial"/>
          <w:b/>
          <w:bCs/>
          <w:color w:val="000000" w:themeColor="text1"/>
          <w:sz w:val="22"/>
          <w:szCs w:val="22"/>
        </w:rPr>
        <w:t>J.3 Awards</w:t>
      </w:r>
      <w:r w:rsidRPr="004868D3">
        <w:rPr>
          <w:rFonts w:ascii="Arial" w:hAnsi="Arial" w:cs="Arial"/>
          <w:color w:val="000000" w:themeColor="text1"/>
          <w:sz w:val="22"/>
          <w:szCs w:val="22"/>
        </w:rPr>
        <w:t xml:space="preserve"> </w:t>
      </w:r>
      <w:proofErr w:type="spellStart"/>
      <w:r w:rsidRPr="004868D3">
        <w:rPr>
          <w:rFonts w:ascii="Arial" w:hAnsi="Arial" w:cs="Arial"/>
          <w:color w:val="000000" w:themeColor="text1"/>
          <w:sz w:val="22"/>
          <w:szCs w:val="22"/>
        </w:rPr>
        <w:t>BaDoi</w:t>
      </w:r>
      <w:proofErr w:type="spellEnd"/>
      <w:r w:rsidRPr="004868D3">
        <w:rPr>
          <w:rFonts w:ascii="Arial" w:hAnsi="Arial" w:cs="Arial"/>
          <w:color w:val="000000" w:themeColor="text1"/>
          <w:sz w:val="22"/>
          <w:szCs w:val="22"/>
        </w:rPr>
        <w:t xml:space="preserve"> received a Travel Grant from the Pitt Graduate Student Assoc. for work with Dr. Pfenning.</w:t>
      </w:r>
    </w:p>
    <w:p w14:paraId="50EF2506" w14:textId="3D9557C7" w:rsidR="00C73453" w:rsidRPr="004868D3" w:rsidRDefault="002567AB" w:rsidP="00C73453">
      <w:pPr>
        <w:contextualSpacing/>
        <w:jc w:val="both"/>
        <w:rPr>
          <w:rFonts w:ascii="Arial" w:hAnsi="Arial" w:cs="Arial"/>
          <w:color w:val="000000" w:themeColor="text1"/>
          <w:sz w:val="22"/>
          <w:szCs w:val="22"/>
        </w:rPr>
      </w:pPr>
      <w:r w:rsidRPr="004868D3">
        <w:rPr>
          <w:rFonts w:ascii="Arial" w:hAnsi="Arial" w:cs="Arial"/>
          <w:b/>
          <w:bCs/>
          <w:color w:val="000000" w:themeColor="text1"/>
          <w:sz w:val="22"/>
          <w:szCs w:val="22"/>
        </w:rPr>
        <w:t>J.</w:t>
      </w:r>
      <w:r w:rsidR="00266F94" w:rsidRPr="004868D3">
        <w:rPr>
          <w:rFonts w:ascii="Arial" w:hAnsi="Arial" w:cs="Arial"/>
          <w:b/>
          <w:bCs/>
          <w:color w:val="000000" w:themeColor="text1"/>
          <w:sz w:val="22"/>
          <w:szCs w:val="22"/>
        </w:rPr>
        <w:t>4</w:t>
      </w:r>
      <w:r w:rsidRPr="004868D3">
        <w:rPr>
          <w:rFonts w:ascii="Arial" w:hAnsi="Arial" w:cs="Arial"/>
          <w:b/>
          <w:bCs/>
          <w:color w:val="000000" w:themeColor="text1"/>
          <w:sz w:val="22"/>
          <w:szCs w:val="22"/>
        </w:rPr>
        <w:t xml:space="preserve"> Graduate program coursework.</w:t>
      </w:r>
      <w:r w:rsidRPr="004868D3">
        <w:rPr>
          <w:rFonts w:ascii="Arial" w:hAnsi="Arial" w:cs="Arial"/>
          <w:color w:val="000000" w:themeColor="text1"/>
          <w:sz w:val="22"/>
          <w:szCs w:val="22"/>
        </w:rPr>
        <w:t xml:space="preserve"> </w:t>
      </w:r>
      <w:r w:rsidR="00516D0B" w:rsidRPr="004868D3">
        <w:rPr>
          <w:rFonts w:ascii="Arial" w:hAnsi="Arial" w:cs="Arial"/>
          <w:color w:val="000000" w:themeColor="text1"/>
          <w:sz w:val="22"/>
          <w:szCs w:val="22"/>
        </w:rPr>
        <w:t xml:space="preserve">The coursework for the CPCB consists of a total of 4 core courses, 5 graduate-level elective courses. The core courses of the CPCB are </w:t>
      </w:r>
      <w:r w:rsidR="00516D0B" w:rsidRPr="004868D3">
        <w:rPr>
          <w:rFonts w:ascii="Arial" w:hAnsi="Arial" w:cs="Arial"/>
          <w:i/>
          <w:iCs/>
          <w:color w:val="000000" w:themeColor="text1"/>
          <w:sz w:val="22"/>
          <w:szCs w:val="22"/>
        </w:rPr>
        <w:t>Machine Learning</w:t>
      </w:r>
      <w:r w:rsidR="00516D0B" w:rsidRPr="004868D3">
        <w:rPr>
          <w:rFonts w:ascii="Arial" w:hAnsi="Arial" w:cs="Arial"/>
          <w:color w:val="000000" w:themeColor="text1"/>
          <w:sz w:val="22"/>
          <w:szCs w:val="22"/>
        </w:rPr>
        <w:t xml:space="preserve"> (completed), </w:t>
      </w:r>
      <w:r w:rsidR="00516D0B" w:rsidRPr="004868D3">
        <w:rPr>
          <w:rFonts w:ascii="Arial" w:hAnsi="Arial" w:cs="Arial"/>
          <w:i/>
          <w:iCs/>
          <w:color w:val="000000" w:themeColor="text1"/>
          <w:sz w:val="22"/>
          <w:szCs w:val="22"/>
        </w:rPr>
        <w:t>Computational Structural Biology</w:t>
      </w:r>
      <w:r w:rsidR="00516D0B" w:rsidRPr="004868D3">
        <w:rPr>
          <w:rFonts w:ascii="Arial" w:hAnsi="Arial" w:cs="Arial"/>
          <w:color w:val="000000" w:themeColor="text1"/>
          <w:sz w:val="22"/>
          <w:szCs w:val="22"/>
        </w:rPr>
        <w:t xml:space="preserve"> (completed), </w:t>
      </w:r>
      <w:r w:rsidR="00516D0B" w:rsidRPr="004868D3">
        <w:rPr>
          <w:rFonts w:ascii="Arial" w:hAnsi="Arial" w:cs="Arial"/>
          <w:i/>
          <w:iCs/>
          <w:color w:val="000000" w:themeColor="text1"/>
          <w:sz w:val="22"/>
          <w:szCs w:val="22"/>
        </w:rPr>
        <w:t>Computational Genomics</w:t>
      </w:r>
      <w:r w:rsidR="00516D0B" w:rsidRPr="004868D3">
        <w:rPr>
          <w:rFonts w:ascii="Arial" w:hAnsi="Arial" w:cs="Arial"/>
          <w:color w:val="000000" w:themeColor="text1"/>
          <w:sz w:val="22"/>
          <w:szCs w:val="22"/>
        </w:rPr>
        <w:t xml:space="preserve"> (</w:t>
      </w:r>
      <w:r w:rsidR="0045728B" w:rsidRPr="004868D3">
        <w:rPr>
          <w:rFonts w:ascii="Arial" w:hAnsi="Arial" w:cs="Arial"/>
          <w:color w:val="000000" w:themeColor="text1"/>
          <w:sz w:val="22"/>
          <w:szCs w:val="22"/>
        </w:rPr>
        <w:t>completed</w:t>
      </w:r>
      <w:r w:rsidR="00516D0B" w:rsidRPr="004868D3">
        <w:rPr>
          <w:rFonts w:ascii="Arial" w:hAnsi="Arial" w:cs="Arial"/>
          <w:color w:val="000000" w:themeColor="text1"/>
          <w:sz w:val="22"/>
          <w:szCs w:val="22"/>
        </w:rPr>
        <w:t xml:space="preserve">), and </w:t>
      </w:r>
      <w:r w:rsidR="00516D0B" w:rsidRPr="004868D3">
        <w:rPr>
          <w:rFonts w:ascii="Arial" w:hAnsi="Arial" w:cs="Arial"/>
          <w:i/>
          <w:iCs/>
          <w:color w:val="000000" w:themeColor="text1"/>
          <w:sz w:val="22"/>
          <w:szCs w:val="22"/>
        </w:rPr>
        <w:t>Cell &amp; Systems Modelin</w:t>
      </w:r>
      <w:r w:rsidR="00516D0B" w:rsidRPr="004868D3">
        <w:rPr>
          <w:rFonts w:ascii="Arial" w:hAnsi="Arial" w:cs="Arial"/>
          <w:color w:val="000000" w:themeColor="text1"/>
          <w:sz w:val="22"/>
          <w:szCs w:val="22"/>
        </w:rPr>
        <w:t>g (</w:t>
      </w:r>
      <w:r w:rsidR="0045728B" w:rsidRPr="004868D3">
        <w:rPr>
          <w:rFonts w:ascii="Arial" w:hAnsi="Arial" w:cs="Arial"/>
          <w:color w:val="000000" w:themeColor="text1"/>
          <w:sz w:val="22"/>
          <w:szCs w:val="22"/>
        </w:rPr>
        <w:t>completed</w:t>
      </w:r>
      <w:r w:rsidR="00516D0B" w:rsidRPr="004868D3">
        <w:rPr>
          <w:rFonts w:ascii="Arial" w:hAnsi="Arial" w:cs="Arial"/>
          <w:color w:val="000000" w:themeColor="text1"/>
          <w:sz w:val="22"/>
          <w:szCs w:val="22"/>
        </w:rPr>
        <w:t>). MSTP students are excused from 4 elective courses (Laboratory methods, Life Sciences Elective, Open Elective, and CPCB Ethics). Thus, BaDoi has only 1 elective requirements in graduate school</w:t>
      </w:r>
      <w:r w:rsidR="00B270B7" w:rsidRPr="004868D3">
        <w:rPr>
          <w:rFonts w:ascii="Arial" w:hAnsi="Arial" w:cs="Arial"/>
          <w:color w:val="000000" w:themeColor="text1"/>
          <w:sz w:val="22"/>
          <w:szCs w:val="22"/>
        </w:rPr>
        <w:t xml:space="preserve">: </w:t>
      </w:r>
      <w:r w:rsidR="00245992" w:rsidRPr="004868D3">
        <w:rPr>
          <w:rFonts w:ascii="Arial" w:hAnsi="Arial" w:cs="Arial"/>
          <w:i/>
          <w:iCs/>
          <w:color w:val="000000" w:themeColor="text1"/>
          <w:sz w:val="22"/>
          <w:szCs w:val="22"/>
        </w:rPr>
        <w:t>Probabilistic</w:t>
      </w:r>
      <w:r w:rsidR="00245992" w:rsidRPr="004868D3">
        <w:rPr>
          <w:rFonts w:ascii="Arial" w:hAnsi="Arial" w:cs="Arial"/>
          <w:color w:val="000000" w:themeColor="text1"/>
          <w:sz w:val="22"/>
          <w:szCs w:val="22"/>
        </w:rPr>
        <w:t xml:space="preserve"> </w:t>
      </w:r>
      <w:r w:rsidR="00516D0B" w:rsidRPr="004868D3">
        <w:rPr>
          <w:rFonts w:ascii="Arial" w:hAnsi="Arial" w:cs="Arial"/>
          <w:i/>
          <w:iCs/>
          <w:color w:val="000000" w:themeColor="text1"/>
          <w:sz w:val="22"/>
          <w:szCs w:val="22"/>
        </w:rPr>
        <w:t>Graphical Models</w:t>
      </w:r>
      <w:r w:rsidR="00516D0B" w:rsidRPr="004868D3">
        <w:rPr>
          <w:rFonts w:ascii="Arial" w:hAnsi="Arial" w:cs="Arial"/>
          <w:color w:val="000000" w:themeColor="text1"/>
          <w:sz w:val="22"/>
          <w:szCs w:val="22"/>
        </w:rPr>
        <w:t xml:space="preserve">. He </w:t>
      </w:r>
      <w:r w:rsidR="00B270B7" w:rsidRPr="004868D3">
        <w:rPr>
          <w:rFonts w:ascii="Arial" w:hAnsi="Arial" w:cs="Arial"/>
          <w:color w:val="000000" w:themeColor="text1"/>
          <w:sz w:val="22"/>
          <w:szCs w:val="22"/>
        </w:rPr>
        <w:t xml:space="preserve">plans to take </w:t>
      </w:r>
      <w:r w:rsidR="00B270B7" w:rsidRPr="004868D3">
        <w:rPr>
          <w:rFonts w:ascii="Arial" w:hAnsi="Arial" w:cs="Arial"/>
          <w:i/>
          <w:iCs/>
          <w:color w:val="000000" w:themeColor="text1"/>
          <w:sz w:val="22"/>
          <w:szCs w:val="22"/>
        </w:rPr>
        <w:t>Cellular Neuroscience</w:t>
      </w:r>
      <w:r w:rsidR="00B270B7" w:rsidRPr="004868D3">
        <w:rPr>
          <w:rFonts w:ascii="Arial" w:hAnsi="Arial" w:cs="Arial"/>
          <w:color w:val="000000" w:themeColor="text1"/>
          <w:sz w:val="22"/>
          <w:szCs w:val="22"/>
        </w:rPr>
        <w:t xml:space="preserve"> offered by the Neuroscience Institute</w:t>
      </w:r>
      <w:r w:rsidR="00516D0B" w:rsidRPr="004868D3">
        <w:rPr>
          <w:rFonts w:ascii="ArialMT" w:hAnsi="ArialMT"/>
          <w:color w:val="000000" w:themeColor="text1"/>
          <w:sz w:val="22"/>
          <w:szCs w:val="22"/>
        </w:rPr>
        <w:t xml:space="preserve">. </w:t>
      </w:r>
      <w:r w:rsidR="00516D0B" w:rsidRPr="004868D3">
        <w:rPr>
          <w:rFonts w:ascii="Arial" w:hAnsi="Arial" w:cs="Arial"/>
          <w:color w:val="000000" w:themeColor="text1"/>
          <w:sz w:val="22"/>
          <w:szCs w:val="22"/>
        </w:rPr>
        <w:t xml:space="preserve">Students in the CPCB also participate in Journal Club, Research Seminars, and Scientific Writing courses, where they critically evaluate and are exposed to primary research and key figures in the field of computational biology. </w:t>
      </w:r>
      <w:r w:rsidR="00C73453" w:rsidRPr="004868D3">
        <w:rPr>
          <w:rFonts w:ascii="Arial" w:hAnsi="Arial" w:cs="Arial"/>
          <w:color w:val="000000" w:themeColor="text1"/>
          <w:sz w:val="22"/>
          <w:szCs w:val="22"/>
        </w:rPr>
        <w:t>MSTP students in CPCB TA for one graduate course</w:t>
      </w:r>
      <w:r w:rsidR="00245992" w:rsidRPr="004868D3">
        <w:rPr>
          <w:rFonts w:ascii="Arial" w:hAnsi="Arial" w:cs="Arial"/>
          <w:color w:val="000000" w:themeColor="text1"/>
          <w:sz w:val="22"/>
          <w:szCs w:val="22"/>
        </w:rPr>
        <w:t xml:space="preserve">, which </w:t>
      </w:r>
      <w:proofErr w:type="spellStart"/>
      <w:r w:rsidR="00245992" w:rsidRPr="004868D3">
        <w:rPr>
          <w:rFonts w:ascii="Arial" w:hAnsi="Arial" w:cs="Arial"/>
          <w:color w:val="000000" w:themeColor="text1"/>
          <w:sz w:val="22"/>
          <w:szCs w:val="22"/>
        </w:rPr>
        <w:t>BaDoi</w:t>
      </w:r>
      <w:proofErr w:type="spellEnd"/>
      <w:r w:rsidR="00245992" w:rsidRPr="004868D3">
        <w:rPr>
          <w:rFonts w:ascii="Arial" w:hAnsi="Arial" w:cs="Arial"/>
          <w:color w:val="000000" w:themeColor="text1"/>
          <w:sz w:val="22"/>
          <w:szCs w:val="22"/>
        </w:rPr>
        <w:t xml:space="preserve"> has completed </w:t>
      </w:r>
      <w:r w:rsidR="00263E67" w:rsidRPr="004868D3">
        <w:rPr>
          <w:rFonts w:ascii="Arial" w:hAnsi="Arial" w:cs="Arial"/>
          <w:color w:val="000000" w:themeColor="text1"/>
          <w:sz w:val="22"/>
          <w:szCs w:val="22"/>
        </w:rPr>
        <w:t>for</w:t>
      </w:r>
      <w:r w:rsidR="007A5A55" w:rsidRPr="004868D3">
        <w:rPr>
          <w:rFonts w:ascii="Arial" w:hAnsi="Arial" w:cs="Arial"/>
          <w:color w:val="000000" w:themeColor="text1"/>
          <w:sz w:val="22"/>
          <w:szCs w:val="22"/>
        </w:rPr>
        <w:t xml:space="preserve"> </w:t>
      </w:r>
      <w:r w:rsidR="007A5A55" w:rsidRPr="004868D3">
        <w:rPr>
          <w:rFonts w:ascii="Arial" w:hAnsi="Arial" w:cs="Arial"/>
          <w:i/>
          <w:iCs/>
          <w:color w:val="000000" w:themeColor="text1"/>
          <w:sz w:val="22"/>
          <w:szCs w:val="22"/>
        </w:rPr>
        <w:t>Genomics and Epigenetics of the Brain</w:t>
      </w:r>
      <w:r w:rsidR="007A5A55" w:rsidRPr="004868D3">
        <w:rPr>
          <w:rFonts w:ascii="Arial" w:hAnsi="Arial" w:cs="Arial"/>
          <w:color w:val="000000" w:themeColor="text1"/>
          <w:sz w:val="22"/>
          <w:szCs w:val="22"/>
        </w:rPr>
        <w:t xml:space="preserve"> with Dr. Pfenning</w:t>
      </w:r>
      <w:r w:rsidR="00C73453" w:rsidRPr="004868D3">
        <w:rPr>
          <w:rFonts w:ascii="Arial" w:hAnsi="Arial" w:cs="Arial"/>
          <w:color w:val="000000" w:themeColor="text1"/>
          <w:sz w:val="22"/>
          <w:szCs w:val="22"/>
        </w:rPr>
        <w:t>. The CPCB has a number of program milestones, and the timeline of these is adjusted for MSTP students to allow for expeditious completion. The first of these is the Thesis Proposal that is expected to be defended no later than the end of the 3</w:t>
      </w:r>
      <w:r w:rsidR="00C73453" w:rsidRPr="004868D3">
        <w:rPr>
          <w:rFonts w:ascii="Arial" w:hAnsi="Arial" w:cs="Arial"/>
          <w:color w:val="000000" w:themeColor="text1"/>
          <w:sz w:val="22"/>
          <w:szCs w:val="22"/>
          <w:vertAlign w:val="superscript"/>
        </w:rPr>
        <w:t>rd</w:t>
      </w:r>
      <w:r w:rsidR="00C73453" w:rsidRPr="004868D3">
        <w:rPr>
          <w:rFonts w:ascii="Arial" w:hAnsi="Arial" w:cs="Arial"/>
          <w:color w:val="000000" w:themeColor="text1"/>
          <w:sz w:val="22"/>
          <w:szCs w:val="22"/>
        </w:rPr>
        <w:t xml:space="preserve"> semester in the CPCB (around 1-2 years sooner than the regular PhD students). The Thesis Proposal Defense consists of the preparation and defense of a doctoral thesis proposal in front of a committee of at least 4 faculty (3 from training program with at least 1 each from Carnegie Mellon University and the University of Pittsburgh, and 1 external). </w:t>
      </w:r>
      <w:proofErr w:type="spellStart"/>
      <w:r w:rsidR="00FF75D6" w:rsidRPr="004868D3">
        <w:rPr>
          <w:rFonts w:ascii="ArialMT" w:hAnsi="ArialMT"/>
          <w:color w:val="000000" w:themeColor="text1"/>
          <w:sz w:val="22"/>
          <w:szCs w:val="22"/>
        </w:rPr>
        <w:t>BaDoi</w:t>
      </w:r>
      <w:proofErr w:type="spellEnd"/>
      <w:r w:rsidR="00FF75D6" w:rsidRPr="004868D3">
        <w:rPr>
          <w:rFonts w:ascii="ArialMT" w:hAnsi="ArialMT"/>
          <w:color w:val="000000" w:themeColor="text1"/>
          <w:sz w:val="22"/>
          <w:szCs w:val="22"/>
        </w:rPr>
        <w:t xml:space="preserve"> has formed his committee </w:t>
      </w:r>
      <w:r w:rsidR="001D278A" w:rsidRPr="004868D3">
        <w:rPr>
          <w:rFonts w:ascii="ArialMT" w:hAnsi="ArialMT"/>
          <w:color w:val="000000" w:themeColor="text1"/>
          <w:sz w:val="22"/>
          <w:szCs w:val="22"/>
        </w:rPr>
        <w:t>from</w:t>
      </w:r>
      <w:r w:rsidR="00FF75D6" w:rsidRPr="004868D3">
        <w:rPr>
          <w:rFonts w:ascii="ArialMT" w:hAnsi="ArialMT"/>
          <w:color w:val="000000" w:themeColor="text1"/>
          <w:sz w:val="22"/>
          <w:szCs w:val="22"/>
        </w:rPr>
        <w:t xml:space="preserve"> experts in computational biology, genetics, </w:t>
      </w:r>
      <w:r w:rsidR="00570976" w:rsidRPr="004868D3">
        <w:rPr>
          <w:rFonts w:ascii="ArialMT" w:hAnsi="ArialMT"/>
          <w:color w:val="000000" w:themeColor="text1"/>
          <w:sz w:val="22"/>
          <w:szCs w:val="22"/>
        </w:rPr>
        <w:t>neurobiology</w:t>
      </w:r>
      <w:r w:rsidR="001D278A" w:rsidRPr="004868D3">
        <w:rPr>
          <w:rFonts w:ascii="ArialMT" w:hAnsi="ArialMT"/>
          <w:color w:val="000000" w:themeColor="text1"/>
          <w:sz w:val="22"/>
          <w:szCs w:val="22"/>
        </w:rPr>
        <w:t xml:space="preserve"> and will have </w:t>
      </w:r>
      <w:r w:rsidR="00FF75D6" w:rsidRPr="004868D3">
        <w:rPr>
          <w:rFonts w:ascii="ArialMT" w:hAnsi="ArialMT"/>
          <w:color w:val="000000" w:themeColor="text1"/>
          <w:sz w:val="22"/>
          <w:szCs w:val="22"/>
        </w:rPr>
        <w:t>propos</w:t>
      </w:r>
      <w:r w:rsidR="001D278A" w:rsidRPr="004868D3">
        <w:rPr>
          <w:rFonts w:ascii="ArialMT" w:hAnsi="ArialMT"/>
          <w:color w:val="000000" w:themeColor="text1"/>
          <w:sz w:val="22"/>
          <w:szCs w:val="22"/>
        </w:rPr>
        <w:t>ed</w:t>
      </w:r>
      <w:r w:rsidR="00FF75D6" w:rsidRPr="004868D3">
        <w:rPr>
          <w:rFonts w:ascii="ArialMT" w:hAnsi="ArialMT"/>
          <w:color w:val="000000" w:themeColor="text1"/>
          <w:sz w:val="22"/>
          <w:szCs w:val="22"/>
        </w:rPr>
        <w:t xml:space="preserve"> </w:t>
      </w:r>
      <w:r w:rsidR="001D278A" w:rsidRPr="004868D3">
        <w:rPr>
          <w:rFonts w:ascii="ArialMT" w:hAnsi="ArialMT"/>
          <w:color w:val="000000" w:themeColor="text1"/>
          <w:sz w:val="22"/>
          <w:szCs w:val="22"/>
        </w:rPr>
        <w:t>by</w:t>
      </w:r>
      <w:r w:rsidR="00FF75D6" w:rsidRPr="004868D3">
        <w:rPr>
          <w:rFonts w:ascii="ArialMT" w:hAnsi="ArialMT"/>
          <w:color w:val="000000" w:themeColor="text1"/>
          <w:sz w:val="22"/>
          <w:szCs w:val="22"/>
        </w:rPr>
        <w:t xml:space="preserve"> December 2020. </w:t>
      </w:r>
    </w:p>
    <w:p w14:paraId="6271BE19" w14:textId="72F6BA76" w:rsidR="00B270B7" w:rsidRPr="004868D3" w:rsidRDefault="00C73453" w:rsidP="00EA2728">
      <w:pPr>
        <w:contextualSpacing/>
        <w:jc w:val="both"/>
        <w:rPr>
          <w:rFonts w:ascii="Arial" w:hAnsi="Arial" w:cs="Arial"/>
          <w:color w:val="000000" w:themeColor="text1"/>
          <w:sz w:val="22"/>
          <w:szCs w:val="22"/>
        </w:rPr>
      </w:pPr>
      <w:r w:rsidRPr="004868D3">
        <w:rPr>
          <w:rFonts w:ascii="ArialMT" w:hAnsi="ArialMT"/>
          <w:b/>
          <w:bCs/>
          <w:color w:val="000000" w:themeColor="text1"/>
          <w:sz w:val="22"/>
          <w:szCs w:val="22"/>
        </w:rPr>
        <w:t>J.</w:t>
      </w:r>
      <w:r w:rsidR="00266F94" w:rsidRPr="004868D3">
        <w:rPr>
          <w:rFonts w:ascii="ArialMT" w:hAnsi="ArialMT"/>
          <w:b/>
          <w:bCs/>
          <w:color w:val="000000" w:themeColor="text1"/>
          <w:sz w:val="22"/>
          <w:szCs w:val="22"/>
        </w:rPr>
        <w:t>5</w:t>
      </w:r>
      <w:r w:rsidRPr="004868D3">
        <w:rPr>
          <w:rFonts w:ascii="ArialMT" w:hAnsi="ArialMT"/>
          <w:b/>
          <w:bCs/>
          <w:color w:val="000000" w:themeColor="text1"/>
          <w:sz w:val="22"/>
          <w:szCs w:val="22"/>
        </w:rPr>
        <w:t xml:space="preserve"> Milestones till completion of training.</w:t>
      </w:r>
      <w:r w:rsidRPr="004868D3">
        <w:rPr>
          <w:rFonts w:ascii="ArialMT" w:hAnsi="ArialMT"/>
          <w:color w:val="000000" w:themeColor="text1"/>
          <w:sz w:val="22"/>
          <w:szCs w:val="22"/>
        </w:rPr>
        <w:t xml:space="preserve"> </w:t>
      </w:r>
      <w:r w:rsidRPr="004868D3">
        <w:rPr>
          <w:rFonts w:ascii="Arial" w:hAnsi="Arial" w:cs="Arial"/>
          <w:color w:val="000000" w:themeColor="text1"/>
          <w:sz w:val="22"/>
          <w:szCs w:val="22"/>
        </w:rPr>
        <w:t xml:space="preserve">BaDoi is on track to form his committee and propose his thesis in Fall 2020. BaDoi has strong preliminary data gathered to form his thesis. After completing this final milestone, BaDoi will be a formal PhD candidate in the CPCB. He will then have regular committee meetings at biannual intervals, and he will be expected to complete his degree within approximately 2.5 years of his proposal. </w:t>
      </w:r>
      <w:r w:rsidR="001A28ED" w:rsidRPr="004868D3">
        <w:rPr>
          <w:rFonts w:ascii="Arial" w:hAnsi="Arial" w:cs="Arial"/>
          <w:color w:val="000000" w:themeColor="text1"/>
          <w:sz w:val="22"/>
          <w:szCs w:val="22"/>
        </w:rPr>
        <w:t xml:space="preserve">BaDoi is currently on track to defend his PhD and return to medical school in </w:t>
      </w:r>
      <w:r w:rsidR="003845CC" w:rsidRPr="004868D3">
        <w:rPr>
          <w:rFonts w:ascii="Arial" w:hAnsi="Arial" w:cs="Arial"/>
          <w:color w:val="000000" w:themeColor="text1"/>
          <w:sz w:val="22"/>
          <w:szCs w:val="22"/>
        </w:rPr>
        <w:t>May of 20</w:t>
      </w:r>
      <w:r w:rsidR="00703663" w:rsidRPr="004868D3">
        <w:rPr>
          <w:rFonts w:ascii="Arial" w:hAnsi="Arial" w:cs="Arial"/>
          <w:color w:val="000000" w:themeColor="text1"/>
          <w:sz w:val="22"/>
          <w:szCs w:val="22"/>
        </w:rPr>
        <w:t>23. This would put BaDoi on track to complete his remaining medical school clerkships and graduate from our program December 2024</w:t>
      </w:r>
      <w:r w:rsidRPr="004868D3">
        <w:rPr>
          <w:rFonts w:ascii="Arial" w:hAnsi="Arial" w:cs="Arial"/>
          <w:color w:val="000000" w:themeColor="text1"/>
          <w:sz w:val="22"/>
          <w:szCs w:val="22"/>
        </w:rPr>
        <w:t xml:space="preserve"> or May 2025</w:t>
      </w:r>
      <w:r w:rsidR="007F1931" w:rsidRPr="004868D3">
        <w:rPr>
          <w:rFonts w:ascii="Arial" w:hAnsi="Arial" w:cs="Arial"/>
          <w:color w:val="000000" w:themeColor="text1"/>
          <w:sz w:val="22"/>
          <w:szCs w:val="22"/>
        </w:rPr>
        <w:t xml:space="preserve">, respectively. </w:t>
      </w:r>
      <w:r w:rsidR="00C331ED" w:rsidRPr="004868D3">
        <w:rPr>
          <w:rFonts w:ascii="Arial" w:hAnsi="Arial" w:cs="Arial"/>
          <w:color w:val="000000" w:themeColor="text1"/>
          <w:sz w:val="22"/>
          <w:szCs w:val="22"/>
        </w:rPr>
        <w:t>Thus,</w:t>
      </w:r>
      <w:r w:rsidR="007F1931" w:rsidRPr="004868D3">
        <w:rPr>
          <w:rFonts w:ascii="Arial" w:hAnsi="Arial" w:cs="Arial"/>
          <w:color w:val="000000" w:themeColor="text1"/>
          <w:sz w:val="22"/>
          <w:szCs w:val="22"/>
        </w:rPr>
        <w:t xml:space="preserve"> for the terms of the fellowship proposed, BaDoi plans to complete an additional </w:t>
      </w:r>
      <w:r w:rsidRPr="004868D3">
        <w:rPr>
          <w:rFonts w:ascii="Arial" w:hAnsi="Arial" w:cs="Arial"/>
          <w:color w:val="000000" w:themeColor="text1"/>
          <w:sz w:val="22"/>
          <w:szCs w:val="22"/>
        </w:rPr>
        <w:t>30</w:t>
      </w:r>
      <w:r w:rsidR="00B90892" w:rsidRPr="004868D3">
        <w:rPr>
          <w:rFonts w:ascii="Arial" w:hAnsi="Arial" w:cs="Arial"/>
          <w:color w:val="000000" w:themeColor="text1"/>
          <w:sz w:val="22"/>
          <w:szCs w:val="22"/>
        </w:rPr>
        <w:t xml:space="preserve"> months of research, and 18</w:t>
      </w:r>
      <w:r w:rsidRPr="004868D3">
        <w:rPr>
          <w:rFonts w:ascii="Arial" w:hAnsi="Arial" w:cs="Arial"/>
          <w:color w:val="000000" w:themeColor="text1"/>
          <w:sz w:val="22"/>
          <w:szCs w:val="22"/>
        </w:rPr>
        <w:t>-24</w:t>
      </w:r>
      <w:r w:rsidR="00B90892" w:rsidRPr="004868D3">
        <w:rPr>
          <w:rFonts w:ascii="Arial" w:hAnsi="Arial" w:cs="Arial"/>
          <w:color w:val="000000" w:themeColor="text1"/>
          <w:sz w:val="22"/>
          <w:szCs w:val="22"/>
        </w:rPr>
        <w:t xml:space="preserve"> months of clinical work. Should BaDoi elect the route in which he graduates medical school in </w:t>
      </w:r>
      <w:r w:rsidR="008D5584" w:rsidRPr="004868D3">
        <w:rPr>
          <w:rFonts w:ascii="Arial" w:hAnsi="Arial" w:cs="Arial"/>
          <w:color w:val="000000" w:themeColor="text1"/>
          <w:sz w:val="22"/>
          <w:szCs w:val="22"/>
        </w:rPr>
        <w:t>December</w:t>
      </w:r>
      <w:r w:rsidR="00B90892" w:rsidRPr="004868D3">
        <w:rPr>
          <w:rFonts w:ascii="Arial" w:hAnsi="Arial" w:cs="Arial"/>
          <w:color w:val="000000" w:themeColor="text1"/>
          <w:sz w:val="22"/>
          <w:szCs w:val="22"/>
        </w:rPr>
        <w:t xml:space="preserve"> 20</w:t>
      </w:r>
      <w:r w:rsidR="0018767B" w:rsidRPr="004868D3">
        <w:rPr>
          <w:rFonts w:ascii="Arial" w:hAnsi="Arial" w:cs="Arial"/>
          <w:color w:val="000000" w:themeColor="text1"/>
          <w:sz w:val="22"/>
          <w:szCs w:val="22"/>
        </w:rPr>
        <w:t>24</w:t>
      </w:r>
      <w:r w:rsidR="00044987" w:rsidRPr="004868D3">
        <w:rPr>
          <w:rFonts w:ascii="Arial" w:hAnsi="Arial" w:cs="Arial"/>
          <w:color w:val="000000" w:themeColor="text1"/>
          <w:sz w:val="22"/>
          <w:szCs w:val="22"/>
        </w:rPr>
        <w:t xml:space="preserve">, he will then undertake the </w:t>
      </w:r>
      <w:r w:rsidR="004037CD" w:rsidRPr="004868D3">
        <w:rPr>
          <w:rFonts w:ascii="Arial" w:hAnsi="Arial" w:cs="Arial"/>
          <w:color w:val="000000" w:themeColor="text1"/>
          <w:sz w:val="22"/>
          <w:szCs w:val="22"/>
        </w:rPr>
        <w:t>5-month</w:t>
      </w:r>
      <w:r w:rsidR="00044987" w:rsidRPr="004868D3">
        <w:rPr>
          <w:rFonts w:ascii="Arial" w:hAnsi="Arial" w:cs="Arial"/>
          <w:color w:val="000000" w:themeColor="text1"/>
          <w:sz w:val="22"/>
          <w:szCs w:val="22"/>
        </w:rPr>
        <w:t xml:space="preserve"> MSTP Postdoctoral Fellowship, described above. The post-doctoral fellowship </w:t>
      </w:r>
      <w:r w:rsidR="00044987" w:rsidRPr="004868D3">
        <w:rPr>
          <w:rFonts w:ascii="Arial" w:hAnsi="Arial" w:cs="Arial"/>
          <w:color w:val="000000" w:themeColor="text1"/>
          <w:sz w:val="22"/>
          <w:szCs w:val="22"/>
          <w:u w:val="single"/>
        </w:rPr>
        <w:t>is not included</w:t>
      </w:r>
      <w:r w:rsidR="00044987" w:rsidRPr="004868D3">
        <w:rPr>
          <w:rFonts w:ascii="Arial" w:hAnsi="Arial" w:cs="Arial"/>
          <w:color w:val="000000" w:themeColor="text1"/>
          <w:sz w:val="22"/>
          <w:szCs w:val="22"/>
        </w:rPr>
        <w:t xml:space="preserve"> in the time of covered </w:t>
      </w:r>
      <w:r w:rsidR="00C331ED" w:rsidRPr="004868D3">
        <w:rPr>
          <w:rFonts w:ascii="Arial" w:hAnsi="Arial" w:cs="Arial"/>
          <w:color w:val="000000" w:themeColor="text1"/>
          <w:sz w:val="22"/>
          <w:szCs w:val="22"/>
        </w:rPr>
        <w:t>support requested in the current application</w:t>
      </w:r>
      <w:r w:rsidR="00CB2614" w:rsidRPr="004868D3">
        <w:rPr>
          <w:rFonts w:ascii="Arial" w:hAnsi="Arial" w:cs="Arial"/>
          <w:color w:val="000000" w:themeColor="text1"/>
          <w:sz w:val="22"/>
          <w:szCs w:val="22"/>
        </w:rPr>
        <w:t>.</w:t>
      </w:r>
    </w:p>
    <w:sectPr w:rsidR="00B270B7" w:rsidRPr="004868D3" w:rsidSect="000025B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DF6B9B"/>
    <w:multiLevelType w:val="hybridMultilevel"/>
    <w:tmpl w:val="029A2FC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D5025D"/>
    <w:multiLevelType w:val="hybridMultilevel"/>
    <w:tmpl w:val="9F343D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803EB1"/>
    <w:multiLevelType w:val="hybridMultilevel"/>
    <w:tmpl w:val="1E56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9C0DCF"/>
    <w:multiLevelType w:val="hybridMultilevel"/>
    <w:tmpl w:val="E14CBF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K232R388N679K463"/>
    <w:docVar w:name="paperpile-doc-name" w:val="Phan_Additional-Educational-Information_resub_final.docx"/>
  </w:docVars>
  <w:rsids>
    <w:rsidRoot w:val="0066273D"/>
    <w:rsid w:val="000025B2"/>
    <w:rsid w:val="00044987"/>
    <w:rsid w:val="00067FCC"/>
    <w:rsid w:val="00070399"/>
    <w:rsid w:val="00084E40"/>
    <w:rsid w:val="0008581A"/>
    <w:rsid w:val="00086DA9"/>
    <w:rsid w:val="00094EFA"/>
    <w:rsid w:val="000B1817"/>
    <w:rsid w:val="000B3773"/>
    <w:rsid w:val="000C6379"/>
    <w:rsid w:val="000D0D41"/>
    <w:rsid w:val="000D37C9"/>
    <w:rsid w:val="00127C29"/>
    <w:rsid w:val="001369E9"/>
    <w:rsid w:val="00155F22"/>
    <w:rsid w:val="00164701"/>
    <w:rsid w:val="0018767B"/>
    <w:rsid w:val="001A28ED"/>
    <w:rsid w:val="001D278A"/>
    <w:rsid w:val="001D7C7B"/>
    <w:rsid w:val="00206787"/>
    <w:rsid w:val="002347FD"/>
    <w:rsid w:val="00245992"/>
    <w:rsid w:val="002567AB"/>
    <w:rsid w:val="00263E67"/>
    <w:rsid w:val="0026551B"/>
    <w:rsid w:val="00266F94"/>
    <w:rsid w:val="002A2A54"/>
    <w:rsid w:val="002B0C32"/>
    <w:rsid w:val="002C628C"/>
    <w:rsid w:val="002D1C0E"/>
    <w:rsid w:val="002D4FF0"/>
    <w:rsid w:val="003023B8"/>
    <w:rsid w:val="003102AD"/>
    <w:rsid w:val="00340A5F"/>
    <w:rsid w:val="00363585"/>
    <w:rsid w:val="00377F40"/>
    <w:rsid w:val="003845CC"/>
    <w:rsid w:val="003D5DDF"/>
    <w:rsid w:val="003F04ED"/>
    <w:rsid w:val="003F2F78"/>
    <w:rsid w:val="004037CD"/>
    <w:rsid w:val="0044058B"/>
    <w:rsid w:val="0045728B"/>
    <w:rsid w:val="004868D3"/>
    <w:rsid w:val="004978D9"/>
    <w:rsid w:val="004A77BD"/>
    <w:rsid w:val="004E6D04"/>
    <w:rsid w:val="00516D0B"/>
    <w:rsid w:val="00517298"/>
    <w:rsid w:val="0053455E"/>
    <w:rsid w:val="0054760E"/>
    <w:rsid w:val="00565825"/>
    <w:rsid w:val="00570976"/>
    <w:rsid w:val="00573F03"/>
    <w:rsid w:val="00574531"/>
    <w:rsid w:val="005764DC"/>
    <w:rsid w:val="005840A0"/>
    <w:rsid w:val="0058493C"/>
    <w:rsid w:val="005B7423"/>
    <w:rsid w:val="005E7929"/>
    <w:rsid w:val="005F108E"/>
    <w:rsid w:val="00610BAA"/>
    <w:rsid w:val="006461FF"/>
    <w:rsid w:val="0066273D"/>
    <w:rsid w:val="00680236"/>
    <w:rsid w:val="006B66C5"/>
    <w:rsid w:val="006E2E4A"/>
    <w:rsid w:val="007009EF"/>
    <w:rsid w:val="007013D0"/>
    <w:rsid w:val="00703663"/>
    <w:rsid w:val="00746BCD"/>
    <w:rsid w:val="00753F5B"/>
    <w:rsid w:val="00793437"/>
    <w:rsid w:val="007A38A4"/>
    <w:rsid w:val="007A54BD"/>
    <w:rsid w:val="007A5A55"/>
    <w:rsid w:val="007F1931"/>
    <w:rsid w:val="007F225E"/>
    <w:rsid w:val="0084260B"/>
    <w:rsid w:val="00853309"/>
    <w:rsid w:val="008572C3"/>
    <w:rsid w:val="00863446"/>
    <w:rsid w:val="00895336"/>
    <w:rsid w:val="008C2FD2"/>
    <w:rsid w:val="008C36AF"/>
    <w:rsid w:val="008D5584"/>
    <w:rsid w:val="0093718F"/>
    <w:rsid w:val="00980CE8"/>
    <w:rsid w:val="009A6CFB"/>
    <w:rsid w:val="009D4267"/>
    <w:rsid w:val="009E6003"/>
    <w:rsid w:val="009F6A98"/>
    <w:rsid w:val="00A214B6"/>
    <w:rsid w:val="00A26730"/>
    <w:rsid w:val="00A45E97"/>
    <w:rsid w:val="00A66FEC"/>
    <w:rsid w:val="00AA18F6"/>
    <w:rsid w:val="00AF087D"/>
    <w:rsid w:val="00B07F74"/>
    <w:rsid w:val="00B207ED"/>
    <w:rsid w:val="00B270B7"/>
    <w:rsid w:val="00B3564F"/>
    <w:rsid w:val="00B63DF6"/>
    <w:rsid w:val="00B90892"/>
    <w:rsid w:val="00B96AE6"/>
    <w:rsid w:val="00BB0DF7"/>
    <w:rsid w:val="00C331ED"/>
    <w:rsid w:val="00C41AE5"/>
    <w:rsid w:val="00C5194D"/>
    <w:rsid w:val="00C73453"/>
    <w:rsid w:val="00CB2614"/>
    <w:rsid w:val="00CC3A7D"/>
    <w:rsid w:val="00CE0AD2"/>
    <w:rsid w:val="00CF4AC9"/>
    <w:rsid w:val="00D27B14"/>
    <w:rsid w:val="00D426B1"/>
    <w:rsid w:val="00D47E49"/>
    <w:rsid w:val="00D572EA"/>
    <w:rsid w:val="00D62341"/>
    <w:rsid w:val="00D729AA"/>
    <w:rsid w:val="00D84303"/>
    <w:rsid w:val="00D96B29"/>
    <w:rsid w:val="00DA28AD"/>
    <w:rsid w:val="00DC2F3B"/>
    <w:rsid w:val="00DD208F"/>
    <w:rsid w:val="00DD7A34"/>
    <w:rsid w:val="00DE6485"/>
    <w:rsid w:val="00DF0D05"/>
    <w:rsid w:val="00E30F83"/>
    <w:rsid w:val="00E57384"/>
    <w:rsid w:val="00E93C57"/>
    <w:rsid w:val="00E94D20"/>
    <w:rsid w:val="00EA2728"/>
    <w:rsid w:val="00EC2DF2"/>
    <w:rsid w:val="00EC7A6F"/>
    <w:rsid w:val="00F11C61"/>
    <w:rsid w:val="00FB56C2"/>
    <w:rsid w:val="00FF3219"/>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124D"/>
  <w15:chartTrackingRefBased/>
  <w15:docId w15:val="{116740DA-D733-9348-AFDC-2FD3AA14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581A"/>
    <w:rPr>
      <w:rFonts w:eastAsia="Times New Roman"/>
    </w:rPr>
  </w:style>
  <w:style w:type="paragraph" w:styleId="BalloonText">
    <w:name w:val="Balloon Text"/>
    <w:basedOn w:val="Normal"/>
    <w:link w:val="BalloonTextChar"/>
    <w:uiPriority w:val="99"/>
    <w:semiHidden/>
    <w:unhideWhenUsed/>
    <w:rsid w:val="00516D0B"/>
    <w:pPr>
      <w:spacing w:before="0" w:after="0"/>
    </w:pPr>
    <w:rPr>
      <w:sz w:val="18"/>
      <w:szCs w:val="18"/>
    </w:rPr>
  </w:style>
  <w:style w:type="character" w:customStyle="1" w:styleId="BalloonTextChar">
    <w:name w:val="Balloon Text Char"/>
    <w:basedOn w:val="DefaultParagraphFont"/>
    <w:link w:val="BalloonText"/>
    <w:uiPriority w:val="99"/>
    <w:semiHidden/>
    <w:rsid w:val="00516D0B"/>
    <w:rPr>
      <w:sz w:val="18"/>
      <w:szCs w:val="18"/>
    </w:rPr>
  </w:style>
  <w:style w:type="character" w:customStyle="1" w:styleId="normaltextrun">
    <w:name w:val="normaltextrun"/>
    <w:basedOn w:val="DefaultParagraphFont"/>
    <w:rsid w:val="00C73453"/>
  </w:style>
  <w:style w:type="character" w:customStyle="1" w:styleId="spellingerror">
    <w:name w:val="spellingerror"/>
    <w:basedOn w:val="DefaultParagraphFont"/>
    <w:rsid w:val="00C73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04722">
      <w:bodyDiv w:val="1"/>
      <w:marLeft w:val="0"/>
      <w:marRight w:val="0"/>
      <w:marTop w:val="0"/>
      <w:marBottom w:val="0"/>
      <w:divBdr>
        <w:top w:val="none" w:sz="0" w:space="0" w:color="auto"/>
        <w:left w:val="none" w:sz="0" w:space="0" w:color="auto"/>
        <w:bottom w:val="none" w:sz="0" w:space="0" w:color="auto"/>
        <w:right w:val="none" w:sz="0" w:space="0" w:color="auto"/>
      </w:divBdr>
      <w:divsChild>
        <w:div w:id="1738282142">
          <w:marLeft w:val="0"/>
          <w:marRight w:val="0"/>
          <w:marTop w:val="0"/>
          <w:marBottom w:val="0"/>
          <w:divBdr>
            <w:top w:val="none" w:sz="0" w:space="0" w:color="auto"/>
            <w:left w:val="none" w:sz="0" w:space="0" w:color="auto"/>
            <w:bottom w:val="none" w:sz="0" w:space="0" w:color="auto"/>
            <w:right w:val="none" w:sz="0" w:space="0" w:color="auto"/>
          </w:divBdr>
          <w:divsChild>
            <w:div w:id="633291683">
              <w:marLeft w:val="0"/>
              <w:marRight w:val="0"/>
              <w:marTop w:val="0"/>
              <w:marBottom w:val="0"/>
              <w:divBdr>
                <w:top w:val="none" w:sz="0" w:space="0" w:color="auto"/>
                <w:left w:val="none" w:sz="0" w:space="0" w:color="auto"/>
                <w:bottom w:val="none" w:sz="0" w:space="0" w:color="auto"/>
                <w:right w:val="none" w:sz="0" w:space="0" w:color="auto"/>
              </w:divBdr>
              <w:divsChild>
                <w:div w:id="1136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3157">
      <w:bodyDiv w:val="1"/>
      <w:marLeft w:val="0"/>
      <w:marRight w:val="0"/>
      <w:marTop w:val="0"/>
      <w:marBottom w:val="0"/>
      <w:divBdr>
        <w:top w:val="none" w:sz="0" w:space="0" w:color="auto"/>
        <w:left w:val="none" w:sz="0" w:space="0" w:color="auto"/>
        <w:bottom w:val="none" w:sz="0" w:space="0" w:color="auto"/>
        <w:right w:val="none" w:sz="0" w:space="0" w:color="auto"/>
      </w:divBdr>
      <w:divsChild>
        <w:div w:id="2076512358">
          <w:marLeft w:val="0"/>
          <w:marRight w:val="0"/>
          <w:marTop w:val="0"/>
          <w:marBottom w:val="0"/>
          <w:divBdr>
            <w:top w:val="none" w:sz="0" w:space="0" w:color="auto"/>
            <w:left w:val="none" w:sz="0" w:space="0" w:color="auto"/>
            <w:bottom w:val="none" w:sz="0" w:space="0" w:color="auto"/>
            <w:right w:val="none" w:sz="0" w:space="0" w:color="auto"/>
          </w:divBdr>
          <w:divsChild>
            <w:div w:id="182473213">
              <w:marLeft w:val="0"/>
              <w:marRight w:val="0"/>
              <w:marTop w:val="0"/>
              <w:marBottom w:val="0"/>
              <w:divBdr>
                <w:top w:val="none" w:sz="0" w:space="0" w:color="auto"/>
                <w:left w:val="none" w:sz="0" w:space="0" w:color="auto"/>
                <w:bottom w:val="none" w:sz="0" w:space="0" w:color="auto"/>
                <w:right w:val="none" w:sz="0" w:space="0" w:color="auto"/>
              </w:divBdr>
              <w:divsChild>
                <w:div w:id="15799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95153">
      <w:bodyDiv w:val="1"/>
      <w:marLeft w:val="0"/>
      <w:marRight w:val="0"/>
      <w:marTop w:val="0"/>
      <w:marBottom w:val="0"/>
      <w:divBdr>
        <w:top w:val="none" w:sz="0" w:space="0" w:color="auto"/>
        <w:left w:val="none" w:sz="0" w:space="0" w:color="auto"/>
        <w:bottom w:val="none" w:sz="0" w:space="0" w:color="auto"/>
        <w:right w:val="none" w:sz="0" w:space="0" w:color="auto"/>
      </w:divBdr>
    </w:div>
    <w:div w:id="1622765523">
      <w:bodyDiv w:val="1"/>
      <w:marLeft w:val="0"/>
      <w:marRight w:val="0"/>
      <w:marTop w:val="0"/>
      <w:marBottom w:val="0"/>
      <w:divBdr>
        <w:top w:val="none" w:sz="0" w:space="0" w:color="auto"/>
        <w:left w:val="none" w:sz="0" w:space="0" w:color="auto"/>
        <w:bottom w:val="none" w:sz="0" w:space="0" w:color="auto"/>
        <w:right w:val="none" w:sz="0" w:space="0" w:color="auto"/>
      </w:divBdr>
      <w:divsChild>
        <w:div w:id="1490902899">
          <w:marLeft w:val="0"/>
          <w:marRight w:val="0"/>
          <w:marTop w:val="0"/>
          <w:marBottom w:val="0"/>
          <w:divBdr>
            <w:top w:val="none" w:sz="0" w:space="0" w:color="auto"/>
            <w:left w:val="none" w:sz="0" w:space="0" w:color="auto"/>
            <w:bottom w:val="none" w:sz="0" w:space="0" w:color="auto"/>
            <w:right w:val="none" w:sz="0" w:space="0" w:color="auto"/>
          </w:divBdr>
          <w:divsChild>
            <w:div w:id="713314095">
              <w:marLeft w:val="0"/>
              <w:marRight w:val="0"/>
              <w:marTop w:val="0"/>
              <w:marBottom w:val="0"/>
              <w:divBdr>
                <w:top w:val="none" w:sz="0" w:space="0" w:color="auto"/>
                <w:left w:val="none" w:sz="0" w:space="0" w:color="auto"/>
                <w:bottom w:val="none" w:sz="0" w:space="0" w:color="auto"/>
                <w:right w:val="none" w:sz="0" w:space="0" w:color="auto"/>
              </w:divBdr>
              <w:divsChild>
                <w:div w:id="10036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62556">
      <w:bodyDiv w:val="1"/>
      <w:marLeft w:val="0"/>
      <w:marRight w:val="0"/>
      <w:marTop w:val="0"/>
      <w:marBottom w:val="0"/>
      <w:divBdr>
        <w:top w:val="none" w:sz="0" w:space="0" w:color="auto"/>
        <w:left w:val="none" w:sz="0" w:space="0" w:color="auto"/>
        <w:bottom w:val="none" w:sz="0" w:space="0" w:color="auto"/>
        <w:right w:val="none" w:sz="0" w:space="0" w:color="auto"/>
      </w:divBdr>
      <w:divsChild>
        <w:div w:id="353389809">
          <w:marLeft w:val="0"/>
          <w:marRight w:val="0"/>
          <w:marTop w:val="0"/>
          <w:marBottom w:val="0"/>
          <w:divBdr>
            <w:top w:val="none" w:sz="0" w:space="0" w:color="auto"/>
            <w:left w:val="none" w:sz="0" w:space="0" w:color="auto"/>
            <w:bottom w:val="none" w:sz="0" w:space="0" w:color="auto"/>
            <w:right w:val="none" w:sz="0" w:space="0" w:color="auto"/>
          </w:divBdr>
          <w:divsChild>
            <w:div w:id="362944531">
              <w:marLeft w:val="0"/>
              <w:marRight w:val="0"/>
              <w:marTop w:val="0"/>
              <w:marBottom w:val="0"/>
              <w:divBdr>
                <w:top w:val="none" w:sz="0" w:space="0" w:color="auto"/>
                <w:left w:val="none" w:sz="0" w:space="0" w:color="auto"/>
                <w:bottom w:val="none" w:sz="0" w:space="0" w:color="auto"/>
                <w:right w:val="none" w:sz="0" w:space="0" w:color="auto"/>
              </w:divBdr>
              <w:divsChild>
                <w:div w:id="2122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153081">
      <w:bodyDiv w:val="1"/>
      <w:marLeft w:val="0"/>
      <w:marRight w:val="0"/>
      <w:marTop w:val="0"/>
      <w:marBottom w:val="0"/>
      <w:divBdr>
        <w:top w:val="none" w:sz="0" w:space="0" w:color="auto"/>
        <w:left w:val="none" w:sz="0" w:space="0" w:color="auto"/>
        <w:bottom w:val="none" w:sz="0" w:space="0" w:color="auto"/>
        <w:right w:val="none" w:sz="0" w:space="0" w:color="auto"/>
      </w:divBdr>
    </w:div>
    <w:div w:id="2073699916">
      <w:bodyDiv w:val="1"/>
      <w:marLeft w:val="0"/>
      <w:marRight w:val="0"/>
      <w:marTop w:val="0"/>
      <w:marBottom w:val="0"/>
      <w:divBdr>
        <w:top w:val="none" w:sz="0" w:space="0" w:color="auto"/>
        <w:left w:val="none" w:sz="0" w:space="0" w:color="auto"/>
        <w:bottom w:val="none" w:sz="0" w:space="0" w:color="auto"/>
        <w:right w:val="none" w:sz="0" w:space="0" w:color="auto"/>
      </w:divBdr>
      <w:divsChild>
        <w:div w:id="700784198">
          <w:marLeft w:val="0"/>
          <w:marRight w:val="0"/>
          <w:marTop w:val="0"/>
          <w:marBottom w:val="0"/>
          <w:divBdr>
            <w:top w:val="none" w:sz="0" w:space="0" w:color="auto"/>
            <w:left w:val="none" w:sz="0" w:space="0" w:color="auto"/>
            <w:bottom w:val="none" w:sz="0" w:space="0" w:color="auto"/>
            <w:right w:val="none" w:sz="0" w:space="0" w:color="auto"/>
          </w:divBdr>
          <w:divsChild>
            <w:div w:id="1404330232">
              <w:marLeft w:val="0"/>
              <w:marRight w:val="0"/>
              <w:marTop w:val="0"/>
              <w:marBottom w:val="0"/>
              <w:divBdr>
                <w:top w:val="none" w:sz="0" w:space="0" w:color="auto"/>
                <w:left w:val="none" w:sz="0" w:space="0" w:color="auto"/>
                <w:bottom w:val="none" w:sz="0" w:space="0" w:color="auto"/>
                <w:right w:val="none" w:sz="0" w:space="0" w:color="auto"/>
              </w:divBdr>
              <w:divsChild>
                <w:div w:id="14174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407843">
      <w:bodyDiv w:val="1"/>
      <w:marLeft w:val="0"/>
      <w:marRight w:val="0"/>
      <w:marTop w:val="0"/>
      <w:marBottom w:val="0"/>
      <w:divBdr>
        <w:top w:val="none" w:sz="0" w:space="0" w:color="auto"/>
        <w:left w:val="none" w:sz="0" w:space="0" w:color="auto"/>
        <w:bottom w:val="none" w:sz="0" w:space="0" w:color="auto"/>
        <w:right w:val="none" w:sz="0" w:space="0" w:color="auto"/>
      </w:divBdr>
      <w:divsChild>
        <w:div w:id="1581713001">
          <w:marLeft w:val="0"/>
          <w:marRight w:val="0"/>
          <w:marTop w:val="0"/>
          <w:marBottom w:val="0"/>
          <w:divBdr>
            <w:top w:val="none" w:sz="0" w:space="0" w:color="auto"/>
            <w:left w:val="none" w:sz="0" w:space="0" w:color="auto"/>
            <w:bottom w:val="none" w:sz="0" w:space="0" w:color="auto"/>
            <w:right w:val="none" w:sz="0" w:space="0" w:color="auto"/>
          </w:divBdr>
          <w:divsChild>
            <w:div w:id="22676004">
              <w:marLeft w:val="0"/>
              <w:marRight w:val="0"/>
              <w:marTop w:val="0"/>
              <w:marBottom w:val="0"/>
              <w:divBdr>
                <w:top w:val="none" w:sz="0" w:space="0" w:color="auto"/>
                <w:left w:val="none" w:sz="0" w:space="0" w:color="auto"/>
                <w:bottom w:val="none" w:sz="0" w:space="0" w:color="auto"/>
                <w:right w:val="none" w:sz="0" w:space="0" w:color="auto"/>
              </w:divBdr>
              <w:divsChild>
                <w:div w:id="1496800022">
                  <w:marLeft w:val="0"/>
                  <w:marRight w:val="0"/>
                  <w:marTop w:val="0"/>
                  <w:marBottom w:val="0"/>
                  <w:divBdr>
                    <w:top w:val="none" w:sz="0" w:space="0" w:color="auto"/>
                    <w:left w:val="none" w:sz="0" w:space="0" w:color="auto"/>
                    <w:bottom w:val="none" w:sz="0" w:space="0" w:color="auto"/>
                    <w:right w:val="none" w:sz="0" w:space="0" w:color="auto"/>
                  </w:divBdr>
                </w:div>
              </w:divsChild>
            </w:div>
            <w:div w:id="2050302587">
              <w:marLeft w:val="0"/>
              <w:marRight w:val="0"/>
              <w:marTop w:val="0"/>
              <w:marBottom w:val="0"/>
              <w:divBdr>
                <w:top w:val="none" w:sz="0" w:space="0" w:color="auto"/>
                <w:left w:val="none" w:sz="0" w:space="0" w:color="auto"/>
                <w:bottom w:val="none" w:sz="0" w:space="0" w:color="auto"/>
                <w:right w:val="none" w:sz="0" w:space="0" w:color="auto"/>
              </w:divBdr>
              <w:divsChild>
                <w:div w:id="4950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68942">
          <w:marLeft w:val="0"/>
          <w:marRight w:val="0"/>
          <w:marTop w:val="0"/>
          <w:marBottom w:val="0"/>
          <w:divBdr>
            <w:top w:val="none" w:sz="0" w:space="0" w:color="auto"/>
            <w:left w:val="none" w:sz="0" w:space="0" w:color="auto"/>
            <w:bottom w:val="none" w:sz="0" w:space="0" w:color="auto"/>
            <w:right w:val="none" w:sz="0" w:space="0" w:color="auto"/>
          </w:divBdr>
          <w:divsChild>
            <w:div w:id="2036232110">
              <w:marLeft w:val="0"/>
              <w:marRight w:val="0"/>
              <w:marTop w:val="0"/>
              <w:marBottom w:val="0"/>
              <w:divBdr>
                <w:top w:val="none" w:sz="0" w:space="0" w:color="auto"/>
                <w:left w:val="none" w:sz="0" w:space="0" w:color="auto"/>
                <w:bottom w:val="none" w:sz="0" w:space="0" w:color="auto"/>
                <w:right w:val="none" w:sz="0" w:space="0" w:color="auto"/>
              </w:divBdr>
              <w:divsChild>
                <w:div w:id="2117557097">
                  <w:marLeft w:val="0"/>
                  <w:marRight w:val="0"/>
                  <w:marTop w:val="0"/>
                  <w:marBottom w:val="0"/>
                  <w:divBdr>
                    <w:top w:val="none" w:sz="0" w:space="0" w:color="auto"/>
                    <w:left w:val="none" w:sz="0" w:space="0" w:color="auto"/>
                    <w:bottom w:val="none" w:sz="0" w:space="0" w:color="auto"/>
                    <w:right w:val="none" w:sz="0" w:space="0" w:color="auto"/>
                  </w:divBdr>
                </w:div>
              </w:divsChild>
            </w:div>
            <w:div w:id="539903781">
              <w:marLeft w:val="0"/>
              <w:marRight w:val="0"/>
              <w:marTop w:val="0"/>
              <w:marBottom w:val="0"/>
              <w:divBdr>
                <w:top w:val="none" w:sz="0" w:space="0" w:color="auto"/>
                <w:left w:val="none" w:sz="0" w:space="0" w:color="auto"/>
                <w:bottom w:val="none" w:sz="0" w:space="0" w:color="auto"/>
                <w:right w:val="none" w:sz="0" w:space="0" w:color="auto"/>
              </w:divBdr>
              <w:divsChild>
                <w:div w:id="996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BaDoi Nguyen</dc:creator>
  <cp:keywords/>
  <dc:description/>
  <cp:lastModifiedBy>Badoi Phan</cp:lastModifiedBy>
  <cp:revision>124</cp:revision>
  <dcterms:created xsi:type="dcterms:W3CDTF">2019-07-04T14:47:00Z</dcterms:created>
  <dcterms:modified xsi:type="dcterms:W3CDTF">2020-12-02T22:21:00Z</dcterms:modified>
</cp:coreProperties>
</file>