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388C6" w14:textId="77777777" w:rsidR="00133A2A" w:rsidRPr="00B61049" w:rsidRDefault="00133A2A" w:rsidP="005346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10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Project Summary/Abstract </w:t>
      </w:r>
    </w:p>
    <w:p w14:paraId="41A11D66" w14:textId="306A610D" w:rsidR="00961CF4" w:rsidRPr="00B61049" w:rsidRDefault="00D466F4" w:rsidP="00CB001C">
      <w:pPr>
        <w:pStyle w:val="NormalWeb"/>
        <w:adjustRightInd w:val="0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1049">
        <w:rPr>
          <w:rFonts w:ascii="Arial" w:hAnsi="Arial" w:cs="Arial"/>
          <w:bCs/>
          <w:color w:val="000000" w:themeColor="text1"/>
          <w:sz w:val="22"/>
          <w:szCs w:val="22"/>
        </w:rPr>
        <w:t>Substance use disorders (SUD)</w:t>
      </w:r>
      <w:r w:rsidR="003D36F2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05C65" w:rsidRPr="00B61049">
        <w:rPr>
          <w:rFonts w:ascii="Arial" w:hAnsi="Arial" w:cs="Arial"/>
          <w:bCs/>
          <w:color w:val="000000" w:themeColor="text1"/>
          <w:sz w:val="22"/>
          <w:szCs w:val="22"/>
        </w:rPr>
        <w:t>of</w:t>
      </w:r>
      <w:r w:rsidR="00D645D0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B6ECC" w:rsidRPr="00B61049">
        <w:rPr>
          <w:rFonts w:ascii="Arial" w:hAnsi="Arial" w:cs="Arial"/>
          <w:bCs/>
          <w:color w:val="000000" w:themeColor="text1"/>
          <w:sz w:val="22"/>
          <w:szCs w:val="22"/>
        </w:rPr>
        <w:t>many</w:t>
      </w:r>
      <w:r w:rsidR="00D645D0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highly addictive drugs </w:t>
      </w:r>
      <w:r w:rsidR="001611AA" w:rsidRPr="00B61049">
        <w:rPr>
          <w:rFonts w:ascii="Arial" w:hAnsi="Arial" w:cs="Arial"/>
          <w:bCs/>
          <w:color w:val="000000" w:themeColor="text1"/>
          <w:sz w:val="22"/>
          <w:szCs w:val="22"/>
        </w:rPr>
        <w:t>affect more than 100 million people worldwide.</w:t>
      </w:r>
      <w:r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43197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Genetic </w:t>
      </w:r>
      <w:r w:rsidR="00B43197" w:rsidRPr="00B61049">
        <w:rPr>
          <w:rFonts w:ascii="Arial" w:hAnsi="Arial" w:cs="Arial"/>
          <w:color w:val="000000" w:themeColor="text1"/>
          <w:sz w:val="22"/>
          <w:szCs w:val="22"/>
        </w:rPr>
        <w:t xml:space="preserve">variations associated with complex neuro-behavioral traits, such as drug addiction, </w:t>
      </w:r>
      <w:r w:rsidR="00B43197" w:rsidRPr="00B61049">
        <w:rPr>
          <w:rFonts w:ascii="Arial" w:hAnsi="Arial" w:cs="Arial"/>
          <w:bCs/>
          <w:color w:val="000000" w:themeColor="text1"/>
          <w:sz w:val="22"/>
          <w:szCs w:val="22"/>
        </w:rPr>
        <w:t>are</w:t>
      </w:r>
      <w:r w:rsidR="00B43197" w:rsidRPr="00B61049">
        <w:rPr>
          <w:rFonts w:ascii="Arial" w:hAnsi="Arial" w:cs="Arial"/>
          <w:color w:val="000000" w:themeColor="text1"/>
          <w:sz w:val="22"/>
          <w:szCs w:val="22"/>
        </w:rPr>
        <w:t xml:space="preserve"> likely to impact </w:t>
      </w:r>
      <w:r w:rsidR="00B43197" w:rsidRPr="00B61049">
        <w:rPr>
          <w:rFonts w:ascii="Arial" w:hAnsi="Arial" w:cs="Arial"/>
          <w:bCs/>
          <w:color w:val="000000" w:themeColor="text1"/>
          <w:sz w:val="22"/>
          <w:szCs w:val="22"/>
        </w:rPr>
        <w:t>enhancers</w:t>
      </w:r>
      <w:r w:rsidR="00B43197" w:rsidRPr="00B61049">
        <w:rPr>
          <w:rFonts w:ascii="Arial" w:hAnsi="Arial" w:cs="Arial"/>
          <w:color w:val="000000" w:themeColor="text1"/>
          <w:sz w:val="22"/>
          <w:szCs w:val="22"/>
        </w:rPr>
        <w:t xml:space="preserve"> which have a high degree of </w:t>
      </w:r>
      <w:r w:rsidR="00B43197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cell type-specificity and can be conserved across </w:t>
      </w:r>
      <w:r w:rsidR="00611A24" w:rsidRPr="00B61049">
        <w:rPr>
          <w:rFonts w:ascii="Arial" w:hAnsi="Arial" w:cs="Arial"/>
          <w:bCs/>
          <w:color w:val="000000" w:themeColor="text1"/>
          <w:sz w:val="22"/>
          <w:szCs w:val="22"/>
        </w:rPr>
        <w:t>species</w:t>
      </w:r>
      <w:r w:rsidR="003D356D" w:rsidRPr="00B6104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6B6074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11A24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Furthermore, variation in addiction behavior has been linked to genetic variation in </w:t>
      </w:r>
      <w:r w:rsidR="00FB59FF" w:rsidRPr="00B61049">
        <w:rPr>
          <w:rFonts w:ascii="Arial" w:hAnsi="Arial" w:cs="Arial"/>
          <w:bCs/>
          <w:color w:val="000000" w:themeColor="text1"/>
          <w:sz w:val="22"/>
          <w:szCs w:val="22"/>
        </w:rPr>
        <w:t>human</w:t>
      </w:r>
      <w:r w:rsidR="006C0A61" w:rsidRPr="00B61049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611A24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1C1CE0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Thus, </w:t>
      </w:r>
      <w:r w:rsidR="00E54762" w:rsidRPr="00B61049">
        <w:rPr>
          <w:rFonts w:ascii="Arial" w:hAnsi="Arial" w:cs="Arial"/>
          <w:bCs/>
          <w:color w:val="000000" w:themeColor="text1"/>
          <w:sz w:val="22"/>
          <w:szCs w:val="22"/>
        </w:rPr>
        <w:t>it follows that</w:t>
      </w:r>
      <w:r w:rsidR="00612886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92A58" w:rsidRPr="00B61049">
        <w:rPr>
          <w:rFonts w:ascii="Arial" w:hAnsi="Arial" w:cs="Arial"/>
          <w:bCs/>
          <w:color w:val="000000" w:themeColor="text1"/>
          <w:sz w:val="22"/>
          <w:szCs w:val="22"/>
        </w:rPr>
        <w:t>molecular</w:t>
      </w:r>
      <w:r w:rsidR="00612886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2886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mechanisms driving </w:t>
      </w:r>
      <w:r w:rsidR="00E671A6" w:rsidRPr="00B61049">
        <w:rPr>
          <w:rFonts w:ascii="Arial" w:hAnsi="Arial" w:cs="Arial"/>
          <w:bCs/>
          <w:color w:val="000000" w:themeColor="text1"/>
          <w:sz w:val="22"/>
          <w:szCs w:val="22"/>
        </w:rPr>
        <w:t>addiction behavior</w:t>
      </w:r>
      <w:r w:rsidR="001A2447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, specifically at </w:t>
      </w:r>
      <w:r w:rsidR="003E3FF6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cell type-specific </w:t>
      </w:r>
      <w:r w:rsidR="00D90B47" w:rsidRPr="00B61049">
        <w:rPr>
          <w:rFonts w:ascii="Arial" w:hAnsi="Arial" w:cs="Arial"/>
          <w:bCs/>
          <w:color w:val="000000" w:themeColor="text1"/>
          <w:sz w:val="22"/>
          <w:szCs w:val="22"/>
        </w:rPr>
        <w:t>cis-regulatory elements (CREs)</w:t>
      </w:r>
      <w:r w:rsidR="000F0B17" w:rsidRPr="00B61049">
        <w:rPr>
          <w:rFonts w:ascii="Arial" w:hAnsi="Arial" w:cs="Arial"/>
          <w:bCs/>
          <w:color w:val="000000" w:themeColor="text1"/>
          <w:sz w:val="22"/>
          <w:szCs w:val="22"/>
        </w:rPr>
        <w:t>, might also be conserved</w:t>
      </w:r>
      <w:r w:rsidR="00C92636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82372" w:rsidRPr="00B61049">
        <w:rPr>
          <w:rFonts w:ascii="Arial" w:hAnsi="Arial" w:cs="Arial"/>
          <w:bCs/>
          <w:color w:val="000000" w:themeColor="text1"/>
          <w:sz w:val="22"/>
          <w:szCs w:val="22"/>
        </w:rPr>
        <w:t>between prima</w:t>
      </w:r>
      <w:r w:rsidR="003F2B76" w:rsidRPr="00B61049">
        <w:rPr>
          <w:rFonts w:ascii="Arial" w:hAnsi="Arial" w:cs="Arial"/>
          <w:bCs/>
          <w:color w:val="000000" w:themeColor="text1"/>
          <w:sz w:val="22"/>
          <w:szCs w:val="22"/>
        </w:rPr>
        <w:t>tes and rodents</w:t>
      </w:r>
      <w:r w:rsidR="004269EC" w:rsidRPr="00B6104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832938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2ACB" w:rsidRPr="00B61049">
        <w:rPr>
          <w:rFonts w:ascii="Arial" w:hAnsi="Arial" w:cs="Arial"/>
          <w:bCs/>
          <w:color w:val="000000" w:themeColor="text1"/>
          <w:sz w:val="22"/>
          <w:szCs w:val="22"/>
        </w:rPr>
        <w:t>Therefore, identifying which cells utilizing genes and</w:t>
      </w:r>
      <w:r w:rsidR="00782ACB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2ACB" w:rsidRPr="00B61049">
        <w:rPr>
          <w:rFonts w:ascii="Arial" w:hAnsi="Arial" w:cs="Arial"/>
          <w:bCs/>
          <w:color w:val="000000" w:themeColor="text1"/>
          <w:sz w:val="22"/>
          <w:szCs w:val="22"/>
        </w:rPr>
        <w:t>CREs</w:t>
      </w:r>
      <w:r w:rsidR="00782ACB" w:rsidRPr="00B61049">
        <w:rPr>
          <w:rFonts w:ascii="Arial" w:hAnsi="Arial" w:cs="Arial"/>
          <w:color w:val="000000" w:themeColor="text1"/>
          <w:sz w:val="22"/>
          <w:szCs w:val="22"/>
        </w:rPr>
        <w:t xml:space="preserve"> affected by</w:t>
      </w:r>
      <w:r w:rsidR="00BB357D" w:rsidRPr="00B61049">
        <w:rPr>
          <w:rFonts w:ascii="Arial" w:hAnsi="Arial" w:cs="Arial"/>
          <w:color w:val="000000" w:themeColor="text1"/>
          <w:sz w:val="22"/>
          <w:szCs w:val="22"/>
        </w:rPr>
        <w:t xml:space="preserve"> human</w:t>
      </w:r>
      <w:r w:rsidR="00782ACB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2ACB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SUD risk </w:t>
      </w:r>
      <w:r w:rsidR="00782ACB" w:rsidRPr="00B61049">
        <w:rPr>
          <w:rFonts w:ascii="Arial" w:hAnsi="Arial" w:cs="Arial"/>
          <w:color w:val="000000" w:themeColor="text1"/>
          <w:sz w:val="22"/>
          <w:szCs w:val="22"/>
        </w:rPr>
        <w:t>variants can provide insight into the context</w:t>
      </w:r>
      <w:r w:rsidR="00BB357D" w:rsidRPr="00B61049">
        <w:rPr>
          <w:rFonts w:ascii="Arial" w:hAnsi="Arial" w:cs="Arial"/>
          <w:color w:val="000000" w:themeColor="text1"/>
          <w:sz w:val="22"/>
          <w:szCs w:val="22"/>
        </w:rPr>
        <w:t>-</w:t>
      </w:r>
      <w:r w:rsidR="00782ACB" w:rsidRPr="00B61049">
        <w:rPr>
          <w:rFonts w:ascii="Arial" w:hAnsi="Arial" w:cs="Arial"/>
          <w:color w:val="000000" w:themeColor="text1"/>
          <w:sz w:val="22"/>
          <w:szCs w:val="22"/>
        </w:rPr>
        <w:t>dependent molecular basis of SUD genetic risk</w:t>
      </w:r>
      <w:r w:rsidR="00782ACB" w:rsidRPr="00B6104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3768AF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E3874C" w14:textId="77777777" w:rsidR="00961CF4" w:rsidRPr="00B61049" w:rsidRDefault="00961CF4" w:rsidP="00CB001C">
      <w:pPr>
        <w:pStyle w:val="NormalWeb"/>
        <w:adjustRightInd w:val="0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4BB63D" w14:textId="52B755EB" w:rsidR="004025D2" w:rsidRPr="00B61049" w:rsidRDefault="00744C62" w:rsidP="00CB001C">
      <w:pPr>
        <w:pStyle w:val="NormalWeb"/>
        <w:adjustRightInd w:val="0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1049">
        <w:rPr>
          <w:rFonts w:ascii="Arial" w:hAnsi="Arial" w:cs="Arial"/>
          <w:color w:val="000000" w:themeColor="text1"/>
          <w:sz w:val="22"/>
          <w:szCs w:val="22"/>
        </w:rPr>
        <w:t>This project proposes</w:t>
      </w:r>
      <w:r w:rsidR="00405B3F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to </w:t>
      </w:r>
      <w:r w:rsidR="001157C7" w:rsidRPr="00B61049">
        <w:rPr>
          <w:rFonts w:ascii="Arial" w:hAnsi="Arial" w:cs="Arial"/>
          <w:bCs/>
          <w:color w:val="000000" w:themeColor="text1"/>
          <w:sz w:val="22"/>
          <w:szCs w:val="22"/>
        </w:rPr>
        <w:t>identify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537CB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7C71B2" w:rsidRPr="00B61049">
        <w:rPr>
          <w:rFonts w:ascii="Arial" w:hAnsi="Arial" w:cs="Arial"/>
          <w:bCs/>
          <w:color w:val="000000" w:themeColor="text1"/>
          <w:sz w:val="22"/>
          <w:szCs w:val="22"/>
        </w:rPr>
        <w:t>gene</w:t>
      </w:r>
      <w:r w:rsidR="004A7118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markers 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 w:rsidR="006D37ED" w:rsidRPr="00B61049">
        <w:rPr>
          <w:rFonts w:ascii="Arial" w:hAnsi="Arial" w:cs="Arial"/>
          <w:bCs/>
          <w:color w:val="000000" w:themeColor="text1"/>
          <w:sz w:val="22"/>
          <w:szCs w:val="22"/>
        </w:rPr>
        <w:t>CREs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612F7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of cell types </w:t>
      </w:r>
      <w:r w:rsidR="00D947C5" w:rsidRPr="00B61049">
        <w:rPr>
          <w:rFonts w:ascii="Arial" w:hAnsi="Arial" w:cs="Arial"/>
          <w:bCs/>
          <w:color w:val="000000" w:themeColor="text1"/>
          <w:sz w:val="22"/>
          <w:szCs w:val="22"/>
        </w:rPr>
        <w:t>in the nucleus accumbens (NAc)</w:t>
      </w:r>
      <w:r w:rsidR="007612F7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that 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>are conserved</w:t>
      </w:r>
      <w:r w:rsidR="00332851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or clade-specific to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primates and rodents </w:t>
      </w:r>
      <w:r w:rsidR="006C4BFF" w:rsidRPr="00B61049">
        <w:rPr>
          <w:rFonts w:ascii="Arial" w:hAnsi="Arial" w:cs="Arial"/>
          <w:bCs/>
          <w:color w:val="000000" w:themeColor="text1"/>
          <w:sz w:val="22"/>
          <w:szCs w:val="22"/>
        </w:rPr>
        <w:t>and of these, which are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B61049">
        <w:rPr>
          <w:rFonts w:ascii="Arial" w:hAnsi="Arial" w:cs="Arial"/>
          <w:bCs/>
          <w:color w:val="000000" w:themeColor="text1"/>
          <w:sz w:val="22"/>
          <w:szCs w:val="22"/>
        </w:rPr>
        <w:t>enriched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B61049">
        <w:rPr>
          <w:rFonts w:ascii="Arial" w:hAnsi="Arial" w:cs="Arial"/>
          <w:bCs/>
          <w:color w:val="000000" w:themeColor="text1"/>
          <w:sz w:val="22"/>
          <w:szCs w:val="22"/>
        </w:rPr>
        <w:t>for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837CC" w:rsidRPr="00B61049">
        <w:rPr>
          <w:rFonts w:ascii="Arial" w:hAnsi="Arial" w:cs="Arial"/>
          <w:bCs/>
          <w:color w:val="000000" w:themeColor="text1"/>
          <w:sz w:val="22"/>
          <w:szCs w:val="22"/>
        </w:rPr>
        <w:t>SUD</w:t>
      </w:r>
      <w:r w:rsidR="00405B3F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human genetic risk variants. </w:t>
      </w:r>
      <w:r w:rsidR="00C8089A" w:rsidRPr="00B61049">
        <w:rPr>
          <w:rFonts w:ascii="Arial" w:hAnsi="Arial" w:cs="Arial"/>
          <w:bCs/>
          <w:color w:val="000000" w:themeColor="text1"/>
          <w:sz w:val="22"/>
          <w:szCs w:val="22"/>
        </w:rPr>
        <w:t>The</w:t>
      </w:r>
      <w:r w:rsidR="00AA2909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proposal comprises of the following aims: </w:t>
      </w:r>
      <w:r w:rsidR="00AA2909" w:rsidRPr="00B61049">
        <w:rPr>
          <w:rFonts w:ascii="Arial" w:hAnsi="Arial" w:cs="Arial"/>
          <w:b/>
          <w:color w:val="000000" w:themeColor="text1"/>
          <w:sz w:val="22"/>
          <w:szCs w:val="22"/>
        </w:rPr>
        <w:t>Aim 1:</w:t>
      </w:r>
      <w:r w:rsidR="00AA2909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71DBB" w:rsidRPr="00B61049">
        <w:rPr>
          <w:rFonts w:ascii="Arial" w:hAnsi="Arial" w:cs="Arial"/>
          <w:color w:val="000000" w:themeColor="text1"/>
          <w:sz w:val="22"/>
          <w:szCs w:val="22"/>
        </w:rPr>
        <w:t>identify the conserved</w:t>
      </w:r>
      <w:r w:rsidR="006543BE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, active NAc </w:t>
      </w:r>
      <w:r w:rsidR="00060BBD" w:rsidRPr="00B61049">
        <w:rPr>
          <w:rFonts w:ascii="Arial" w:hAnsi="Arial" w:cs="Arial"/>
          <w:color w:val="000000" w:themeColor="text1"/>
          <w:sz w:val="22"/>
          <w:szCs w:val="22"/>
        </w:rPr>
        <w:t>marker</w:t>
      </w:r>
      <w:r w:rsidR="00771DBB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43BE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genes and relation to </w:t>
      </w:r>
      <w:r w:rsidR="00771DBB" w:rsidRPr="00B61049">
        <w:rPr>
          <w:rFonts w:ascii="Arial" w:hAnsi="Arial" w:cs="Arial"/>
          <w:color w:val="000000" w:themeColor="text1"/>
          <w:sz w:val="22"/>
          <w:szCs w:val="22"/>
        </w:rPr>
        <w:t xml:space="preserve">human </w:t>
      </w:r>
      <w:r w:rsidR="000267C5" w:rsidRPr="00B61049">
        <w:rPr>
          <w:rFonts w:ascii="Arial" w:hAnsi="Arial" w:cs="Arial"/>
          <w:color w:val="000000" w:themeColor="text1"/>
          <w:sz w:val="22"/>
          <w:szCs w:val="22"/>
        </w:rPr>
        <w:t>SUD</w:t>
      </w:r>
      <w:r w:rsidR="00771DBB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43BE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genetic </w:t>
      </w:r>
      <w:r w:rsidR="00771DBB" w:rsidRPr="00B61049">
        <w:rPr>
          <w:rFonts w:ascii="Arial" w:hAnsi="Arial" w:cs="Arial"/>
          <w:color w:val="000000" w:themeColor="text1"/>
          <w:sz w:val="22"/>
          <w:szCs w:val="22"/>
        </w:rPr>
        <w:t>risk.</w:t>
      </w:r>
      <w:r w:rsidR="00AA2909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8582C" w:rsidRPr="00B61049">
        <w:rPr>
          <w:rFonts w:ascii="Arial" w:hAnsi="Arial" w:cs="Arial"/>
          <w:b/>
          <w:color w:val="000000" w:themeColor="text1"/>
          <w:sz w:val="22"/>
          <w:szCs w:val="22"/>
        </w:rPr>
        <w:t>Aim 2:</w:t>
      </w:r>
      <w:r w:rsidR="00A8582C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7260A" w:rsidRPr="00B61049">
        <w:rPr>
          <w:rFonts w:ascii="Arial" w:hAnsi="Arial" w:cs="Arial"/>
          <w:color w:val="000000" w:themeColor="text1"/>
          <w:sz w:val="22"/>
          <w:szCs w:val="22"/>
        </w:rPr>
        <w:t>identify the conserved</w:t>
      </w:r>
      <w:r w:rsidR="00E8280E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, active NAc </w:t>
      </w:r>
      <w:r w:rsidR="00056C25" w:rsidRPr="00B61049">
        <w:rPr>
          <w:rFonts w:ascii="Arial" w:hAnsi="Arial" w:cs="Arial"/>
          <w:bCs/>
          <w:color w:val="000000" w:themeColor="text1"/>
          <w:sz w:val="22"/>
          <w:szCs w:val="22"/>
        </w:rPr>
        <w:t>CREs</w:t>
      </w:r>
      <w:r w:rsidR="00E8280E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and relation</w:t>
      </w:r>
      <w:r w:rsidRPr="00B61049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D47944" w:rsidRPr="00B61049">
        <w:rPr>
          <w:rFonts w:ascii="Arial" w:hAnsi="Arial" w:cs="Arial"/>
          <w:color w:val="000000" w:themeColor="text1"/>
          <w:sz w:val="22"/>
          <w:szCs w:val="22"/>
        </w:rPr>
        <w:t xml:space="preserve"> human </w:t>
      </w:r>
      <w:r w:rsidR="009A6332" w:rsidRPr="00B61049">
        <w:rPr>
          <w:rFonts w:ascii="Arial" w:hAnsi="Arial" w:cs="Arial"/>
          <w:color w:val="000000" w:themeColor="text1"/>
          <w:sz w:val="22"/>
          <w:szCs w:val="22"/>
        </w:rPr>
        <w:t>SUD</w:t>
      </w:r>
      <w:r w:rsidR="00D47944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280E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genetic </w:t>
      </w:r>
      <w:r w:rsidR="00D47944" w:rsidRPr="00B61049">
        <w:rPr>
          <w:rFonts w:ascii="Arial" w:hAnsi="Arial" w:cs="Arial"/>
          <w:color w:val="000000" w:themeColor="text1"/>
          <w:sz w:val="22"/>
          <w:szCs w:val="22"/>
        </w:rPr>
        <w:t>risk</w:t>
      </w:r>
      <w:r w:rsidR="00D47944" w:rsidRPr="00B6104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D30342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06F46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Together, these experiments could reveal </w:t>
      </w:r>
      <w:r w:rsidR="000254B2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primate-rodent </w:t>
      </w:r>
      <w:r w:rsidR="00ED3AA6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gene and</w:t>
      </w:r>
      <w:r w:rsidR="00422C3F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</w:t>
      </w:r>
      <w:r w:rsidR="0093685A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CREs</w:t>
      </w:r>
      <w:r w:rsidR="00422C3F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</w:t>
      </w:r>
      <w:r w:rsidR="00ED3AA6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atlas</w:t>
      </w:r>
      <w:r w:rsidR="00422C3F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of </w:t>
      </w:r>
      <w:r w:rsidR="00864E33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conserved and species-specific </w:t>
      </w:r>
      <w:r w:rsidR="00422C3F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cell types of the reward system </w:t>
      </w:r>
      <w:r w:rsidR="004A2188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by integrating single-nuclei </w:t>
      </w:r>
      <w:r w:rsidR="002B7C55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gen</w:t>
      </w:r>
      <w:r w:rsidR="00D5241F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omics data across </w:t>
      </w:r>
      <w:r w:rsidR="00827609" w:rsidRPr="00B6104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multiple mammalian species.</w:t>
      </w:r>
      <w:r w:rsidR="00827609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7C5" w:rsidRPr="00B61049">
        <w:rPr>
          <w:rFonts w:ascii="Arial" w:hAnsi="Arial" w:cs="Arial"/>
          <w:color w:val="000000" w:themeColor="text1"/>
          <w:sz w:val="22"/>
          <w:szCs w:val="22"/>
        </w:rPr>
        <w:t>Understanding which NAc genes and CREs may be affected by human risk variants for SUD, particularly those measurably conserved in primate and rodents,</w:t>
      </w:r>
      <w:r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6E5B" w:rsidRPr="00B61049">
        <w:rPr>
          <w:rFonts w:ascii="Arial" w:hAnsi="Arial" w:cs="Arial"/>
          <w:color w:val="000000" w:themeColor="text1"/>
          <w:sz w:val="22"/>
          <w:szCs w:val="22"/>
        </w:rPr>
        <w:t xml:space="preserve">will </w:t>
      </w:r>
      <w:r w:rsidR="00D947C5" w:rsidRPr="00B61049">
        <w:rPr>
          <w:rFonts w:ascii="Arial" w:hAnsi="Arial" w:cs="Arial"/>
          <w:color w:val="000000" w:themeColor="text1"/>
          <w:sz w:val="22"/>
          <w:szCs w:val="22"/>
        </w:rPr>
        <w:t>direct</w:t>
      </w:r>
      <w:r w:rsidR="00726E5B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386F" w:rsidRPr="00B61049">
        <w:rPr>
          <w:rFonts w:ascii="Arial" w:hAnsi="Arial" w:cs="Arial"/>
          <w:color w:val="000000" w:themeColor="text1"/>
          <w:sz w:val="22"/>
          <w:szCs w:val="22"/>
        </w:rPr>
        <w:t xml:space="preserve">future </w:t>
      </w:r>
      <w:r w:rsidR="00D947C5" w:rsidRPr="00B61049">
        <w:rPr>
          <w:rFonts w:ascii="Arial" w:hAnsi="Arial" w:cs="Arial"/>
          <w:color w:val="000000" w:themeColor="text1"/>
          <w:sz w:val="22"/>
          <w:szCs w:val="22"/>
        </w:rPr>
        <w:t>studies into molecular mechanisms of SUD, revolutionize the playbook for translating human polygenic disease and disorders to model organisms, and ultimately progress towards curbing the substance addiction epidemic.</w:t>
      </w:r>
      <w:r w:rsidR="00F3386F" w:rsidRPr="00B6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3C4A" w:rsidRPr="00B61049">
        <w:rPr>
          <w:rFonts w:ascii="Arial" w:hAnsi="Arial" w:cs="Arial"/>
          <w:bCs/>
          <w:color w:val="000000" w:themeColor="text1"/>
          <w:sz w:val="22"/>
          <w:szCs w:val="22"/>
        </w:rPr>
        <w:t>Thus</w:t>
      </w:r>
      <w:r w:rsidR="00875F1C" w:rsidRPr="00B61049">
        <w:rPr>
          <w:rFonts w:ascii="Arial" w:hAnsi="Arial" w:cs="Arial"/>
          <w:bCs/>
          <w:color w:val="000000" w:themeColor="text1"/>
          <w:sz w:val="22"/>
          <w:szCs w:val="22"/>
        </w:rPr>
        <w:t>, this work integrates closely with my clinical interests in addiction medicine</w:t>
      </w:r>
      <w:r w:rsidR="00301218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B61049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6B5B40" w:rsidRPr="00B61049">
        <w:rPr>
          <w:rFonts w:ascii="Arial" w:hAnsi="Arial" w:cs="Arial"/>
          <w:bCs/>
          <w:color w:val="000000" w:themeColor="text1"/>
          <w:sz w:val="22"/>
          <w:szCs w:val="22"/>
        </w:rPr>
        <w:t>his proposal</w:t>
      </w:r>
      <w:r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outlines</w:t>
      </w:r>
      <w:r w:rsidR="006B5B40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a combination of rigorous mentored research training, longitudinal clinical experiences, coursework, and professional and leadership development activities. The intellectual, technical, and professional </w:t>
      </w:r>
      <w:r w:rsidR="00C76CA8" w:rsidRPr="00B61049">
        <w:rPr>
          <w:rFonts w:ascii="Arial" w:hAnsi="Arial" w:cs="Arial"/>
          <w:bCs/>
          <w:color w:val="000000" w:themeColor="text1"/>
          <w:sz w:val="22"/>
          <w:szCs w:val="22"/>
        </w:rPr>
        <w:t>skills re</w:t>
      </w:r>
      <w:r w:rsidR="008E5B65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fined during this training period will be instrumental in my development as an </w:t>
      </w:r>
      <w:r w:rsidR="00333C5C" w:rsidRPr="00B61049">
        <w:rPr>
          <w:rFonts w:ascii="Arial" w:hAnsi="Arial" w:cs="Arial"/>
          <w:bCs/>
          <w:color w:val="000000" w:themeColor="text1"/>
          <w:sz w:val="22"/>
          <w:szCs w:val="22"/>
        </w:rPr>
        <w:t>independent</w:t>
      </w:r>
      <w:r w:rsidR="008E5B65" w:rsidRPr="00B61049">
        <w:rPr>
          <w:rFonts w:ascii="Arial" w:hAnsi="Arial" w:cs="Arial"/>
          <w:bCs/>
          <w:color w:val="000000" w:themeColor="text1"/>
          <w:sz w:val="22"/>
          <w:szCs w:val="22"/>
        </w:rPr>
        <w:t xml:space="preserve"> physician scientist</w:t>
      </w:r>
      <w:r w:rsidR="0053463E" w:rsidRPr="00B6104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sectPr w:rsidR="004025D2" w:rsidRPr="00B61049" w:rsidSect="00B90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T538H688D978A689"/>
    <w:docVar w:name="paperpile-doc-name" w:val="Phan_Abstract_Summary_resub_final.docx"/>
  </w:docVars>
  <w:rsids>
    <w:rsidRoot w:val="756A9786"/>
    <w:rsid w:val="000030DC"/>
    <w:rsid w:val="000254B2"/>
    <w:rsid w:val="000267C5"/>
    <w:rsid w:val="00056C25"/>
    <w:rsid w:val="00057A82"/>
    <w:rsid w:val="00060BBD"/>
    <w:rsid w:val="00060DC2"/>
    <w:rsid w:val="00066F04"/>
    <w:rsid w:val="000964B4"/>
    <w:rsid w:val="000A00C7"/>
    <w:rsid w:val="000A1F64"/>
    <w:rsid w:val="000B1FA2"/>
    <w:rsid w:val="000D3F85"/>
    <w:rsid w:val="000F0B17"/>
    <w:rsid w:val="001157C7"/>
    <w:rsid w:val="00133A2A"/>
    <w:rsid w:val="001606BE"/>
    <w:rsid w:val="001611AA"/>
    <w:rsid w:val="00192DD1"/>
    <w:rsid w:val="001A2447"/>
    <w:rsid w:val="001C1CE0"/>
    <w:rsid w:val="001E17B8"/>
    <w:rsid w:val="00202035"/>
    <w:rsid w:val="0021794F"/>
    <w:rsid w:val="00235FD4"/>
    <w:rsid w:val="00256B9F"/>
    <w:rsid w:val="002625DF"/>
    <w:rsid w:val="00275916"/>
    <w:rsid w:val="002948C3"/>
    <w:rsid w:val="002A0CF6"/>
    <w:rsid w:val="002B7C55"/>
    <w:rsid w:val="002D551C"/>
    <w:rsid w:val="002D6E9B"/>
    <w:rsid w:val="00301218"/>
    <w:rsid w:val="00314229"/>
    <w:rsid w:val="00330413"/>
    <w:rsid w:val="00332851"/>
    <w:rsid w:val="00333C5C"/>
    <w:rsid w:val="00343C4A"/>
    <w:rsid w:val="003537CB"/>
    <w:rsid w:val="003674DD"/>
    <w:rsid w:val="003768AF"/>
    <w:rsid w:val="003B33C1"/>
    <w:rsid w:val="003C6C96"/>
    <w:rsid w:val="003D356D"/>
    <w:rsid w:val="003D36F2"/>
    <w:rsid w:val="003E3FF6"/>
    <w:rsid w:val="003F2B76"/>
    <w:rsid w:val="003F75F8"/>
    <w:rsid w:val="004025D2"/>
    <w:rsid w:val="004047F1"/>
    <w:rsid w:val="00405B3F"/>
    <w:rsid w:val="00422C3F"/>
    <w:rsid w:val="00425C09"/>
    <w:rsid w:val="004269EC"/>
    <w:rsid w:val="00450F71"/>
    <w:rsid w:val="00453CFC"/>
    <w:rsid w:val="00461647"/>
    <w:rsid w:val="00467448"/>
    <w:rsid w:val="00476FDC"/>
    <w:rsid w:val="004A2188"/>
    <w:rsid w:val="004A3A8C"/>
    <w:rsid w:val="004A7118"/>
    <w:rsid w:val="00502C4F"/>
    <w:rsid w:val="0053463E"/>
    <w:rsid w:val="005A31DF"/>
    <w:rsid w:val="005B4D00"/>
    <w:rsid w:val="00611A24"/>
    <w:rsid w:val="00612886"/>
    <w:rsid w:val="006543BE"/>
    <w:rsid w:val="00673F09"/>
    <w:rsid w:val="00690D50"/>
    <w:rsid w:val="00692D42"/>
    <w:rsid w:val="00694053"/>
    <w:rsid w:val="006A2908"/>
    <w:rsid w:val="006A4A66"/>
    <w:rsid w:val="006B5B40"/>
    <w:rsid w:val="006B6074"/>
    <w:rsid w:val="006C01E0"/>
    <w:rsid w:val="006C0A61"/>
    <w:rsid w:val="006C4BFF"/>
    <w:rsid w:val="006D37ED"/>
    <w:rsid w:val="006D6492"/>
    <w:rsid w:val="0070491B"/>
    <w:rsid w:val="00726E5B"/>
    <w:rsid w:val="00733731"/>
    <w:rsid w:val="00744C62"/>
    <w:rsid w:val="00753097"/>
    <w:rsid w:val="007612F7"/>
    <w:rsid w:val="00763349"/>
    <w:rsid w:val="00771DBB"/>
    <w:rsid w:val="00782ACB"/>
    <w:rsid w:val="007A5F74"/>
    <w:rsid w:val="007C71B2"/>
    <w:rsid w:val="007D000C"/>
    <w:rsid w:val="007D0304"/>
    <w:rsid w:val="00827609"/>
    <w:rsid w:val="00832938"/>
    <w:rsid w:val="00864E33"/>
    <w:rsid w:val="00867253"/>
    <w:rsid w:val="00875F1C"/>
    <w:rsid w:val="00877219"/>
    <w:rsid w:val="008803B0"/>
    <w:rsid w:val="00892A58"/>
    <w:rsid w:val="008A0574"/>
    <w:rsid w:val="008A5ED0"/>
    <w:rsid w:val="008A728F"/>
    <w:rsid w:val="008E5B65"/>
    <w:rsid w:val="00902113"/>
    <w:rsid w:val="00935F51"/>
    <w:rsid w:val="0093685A"/>
    <w:rsid w:val="009369B0"/>
    <w:rsid w:val="00961CF4"/>
    <w:rsid w:val="0099188A"/>
    <w:rsid w:val="00997839"/>
    <w:rsid w:val="009A6332"/>
    <w:rsid w:val="009B5446"/>
    <w:rsid w:val="00A6095A"/>
    <w:rsid w:val="00A8582C"/>
    <w:rsid w:val="00A9632C"/>
    <w:rsid w:val="00AA2909"/>
    <w:rsid w:val="00AA5BD0"/>
    <w:rsid w:val="00AD1D47"/>
    <w:rsid w:val="00B3795F"/>
    <w:rsid w:val="00B42CA2"/>
    <w:rsid w:val="00B43197"/>
    <w:rsid w:val="00B61049"/>
    <w:rsid w:val="00B72891"/>
    <w:rsid w:val="00B90F98"/>
    <w:rsid w:val="00BB357D"/>
    <w:rsid w:val="00BE3499"/>
    <w:rsid w:val="00BF3931"/>
    <w:rsid w:val="00C05C65"/>
    <w:rsid w:val="00C06F46"/>
    <w:rsid w:val="00C26BB6"/>
    <w:rsid w:val="00C7260A"/>
    <w:rsid w:val="00C76CA8"/>
    <w:rsid w:val="00C8089A"/>
    <w:rsid w:val="00C82372"/>
    <w:rsid w:val="00C92636"/>
    <w:rsid w:val="00C93F1E"/>
    <w:rsid w:val="00CB001C"/>
    <w:rsid w:val="00CB6D00"/>
    <w:rsid w:val="00CE4116"/>
    <w:rsid w:val="00D217A7"/>
    <w:rsid w:val="00D30342"/>
    <w:rsid w:val="00D466F4"/>
    <w:rsid w:val="00D47130"/>
    <w:rsid w:val="00D474F6"/>
    <w:rsid w:val="00D47944"/>
    <w:rsid w:val="00D5241F"/>
    <w:rsid w:val="00D645D0"/>
    <w:rsid w:val="00D758D7"/>
    <w:rsid w:val="00D837CC"/>
    <w:rsid w:val="00D90B47"/>
    <w:rsid w:val="00D947C5"/>
    <w:rsid w:val="00DF6F4F"/>
    <w:rsid w:val="00E01123"/>
    <w:rsid w:val="00E1193C"/>
    <w:rsid w:val="00E147FA"/>
    <w:rsid w:val="00E313DF"/>
    <w:rsid w:val="00E34235"/>
    <w:rsid w:val="00E376CC"/>
    <w:rsid w:val="00E54762"/>
    <w:rsid w:val="00E671A6"/>
    <w:rsid w:val="00E74230"/>
    <w:rsid w:val="00E8280E"/>
    <w:rsid w:val="00E97D31"/>
    <w:rsid w:val="00ED3AA6"/>
    <w:rsid w:val="00EF1565"/>
    <w:rsid w:val="00F15939"/>
    <w:rsid w:val="00F32F38"/>
    <w:rsid w:val="00F3386F"/>
    <w:rsid w:val="00F3596C"/>
    <w:rsid w:val="00F442E0"/>
    <w:rsid w:val="00F74E29"/>
    <w:rsid w:val="00F93A75"/>
    <w:rsid w:val="00FA6148"/>
    <w:rsid w:val="00FB59FF"/>
    <w:rsid w:val="00FB6ECC"/>
    <w:rsid w:val="00FD2062"/>
    <w:rsid w:val="00FD55F7"/>
    <w:rsid w:val="00FE5C77"/>
    <w:rsid w:val="756A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9786"/>
  <w15:chartTrackingRefBased/>
  <w15:docId w15:val="{7F85567E-8980-4BFD-B158-800A745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A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89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89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0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Phan, BaDoi Nguyen</dc:creator>
  <cp:keywords/>
  <dc:description/>
  <cp:lastModifiedBy>Badoi Phan</cp:lastModifiedBy>
  <cp:revision>35</cp:revision>
  <dcterms:created xsi:type="dcterms:W3CDTF">2019-07-03T01:46:00Z</dcterms:created>
  <dcterms:modified xsi:type="dcterms:W3CDTF">2020-12-02T22:21:00Z</dcterms:modified>
</cp:coreProperties>
</file>