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E1C39" w14:textId="77777777" w:rsidR="00E10CC8" w:rsidRDefault="003F42EF" w:rsidP="00E10CC8">
      <w:pPr>
        <w:rPr>
          <w:rFonts w:asciiTheme="majorHAnsi" w:hAnsiTheme="majorHAnsi"/>
          <w:b/>
          <w:sz w:val="28"/>
          <w:szCs w:val="28"/>
        </w:rPr>
      </w:pPr>
      <w:r>
        <w:rPr>
          <w:rFonts w:asciiTheme="majorHAnsi" w:hAnsiTheme="majorHAnsi"/>
          <w:b/>
          <w:sz w:val="28"/>
          <w:szCs w:val="28"/>
        </w:rPr>
        <w:t xml:space="preserve">MSTP – </w:t>
      </w:r>
      <w:r w:rsidR="00E10CC8" w:rsidRPr="00150946">
        <w:rPr>
          <w:rFonts w:asciiTheme="majorHAnsi" w:hAnsiTheme="majorHAnsi"/>
          <w:b/>
          <w:sz w:val="28"/>
          <w:szCs w:val="28"/>
        </w:rPr>
        <w:t>M</w:t>
      </w:r>
      <w:r>
        <w:rPr>
          <w:rFonts w:asciiTheme="majorHAnsi" w:hAnsiTheme="majorHAnsi"/>
          <w:b/>
          <w:sz w:val="28"/>
          <w:szCs w:val="28"/>
        </w:rPr>
        <w:t xml:space="preserve">edical </w:t>
      </w:r>
      <w:r w:rsidR="00E10CC8" w:rsidRPr="00150946">
        <w:rPr>
          <w:rFonts w:asciiTheme="majorHAnsi" w:hAnsiTheme="majorHAnsi"/>
          <w:b/>
          <w:sz w:val="28"/>
          <w:szCs w:val="28"/>
        </w:rPr>
        <w:t>S</w:t>
      </w:r>
      <w:r>
        <w:rPr>
          <w:rFonts w:asciiTheme="majorHAnsi" w:hAnsiTheme="majorHAnsi"/>
          <w:b/>
          <w:sz w:val="28"/>
          <w:szCs w:val="28"/>
        </w:rPr>
        <w:t xml:space="preserve">chool Year </w:t>
      </w:r>
      <w:r w:rsidR="00E10CC8" w:rsidRPr="00150946">
        <w:rPr>
          <w:rFonts w:asciiTheme="majorHAnsi" w:hAnsiTheme="majorHAnsi"/>
          <w:b/>
          <w:sz w:val="28"/>
          <w:szCs w:val="28"/>
        </w:rPr>
        <w:t>2</w:t>
      </w:r>
      <w:r w:rsidR="00C1314F">
        <w:rPr>
          <w:rFonts w:asciiTheme="majorHAnsi" w:hAnsiTheme="majorHAnsi"/>
          <w:b/>
          <w:sz w:val="28"/>
          <w:szCs w:val="28"/>
        </w:rPr>
        <w:t xml:space="preserve"> </w:t>
      </w:r>
    </w:p>
    <w:sdt>
      <w:sdtPr>
        <w:rPr>
          <w:rFonts w:asciiTheme="minorHAnsi" w:eastAsiaTheme="minorHAnsi" w:hAnsiTheme="minorHAnsi" w:cstheme="minorBidi"/>
          <w:color w:val="auto"/>
          <w:sz w:val="22"/>
          <w:szCs w:val="22"/>
        </w:rPr>
        <w:id w:val="37489062"/>
        <w:docPartObj>
          <w:docPartGallery w:val="Table of Contents"/>
          <w:docPartUnique/>
        </w:docPartObj>
      </w:sdtPr>
      <w:sdtEndPr>
        <w:rPr>
          <w:b/>
          <w:bCs/>
          <w:noProof/>
        </w:rPr>
      </w:sdtEndPr>
      <w:sdtContent>
        <w:p w14:paraId="4E9D62EA" w14:textId="77777777" w:rsidR="00033FF1" w:rsidRDefault="00033FF1">
          <w:pPr>
            <w:pStyle w:val="TOCHeading"/>
          </w:pPr>
          <w:r>
            <w:t>Contents</w:t>
          </w:r>
        </w:p>
        <w:p w14:paraId="06771887" w14:textId="3DEC8FE7" w:rsidR="008116EC" w:rsidRDefault="00033FF1">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20804121" w:history="1">
            <w:r w:rsidR="008116EC" w:rsidRPr="002E1BF6">
              <w:rPr>
                <w:rStyle w:val="Hyperlink"/>
                <w:noProof/>
              </w:rPr>
              <w:t>Choosing a Graduate Program and Mentor</w:t>
            </w:r>
            <w:r w:rsidR="008116EC">
              <w:rPr>
                <w:noProof/>
                <w:webHidden/>
              </w:rPr>
              <w:tab/>
            </w:r>
            <w:r w:rsidR="008116EC">
              <w:rPr>
                <w:noProof/>
                <w:webHidden/>
              </w:rPr>
              <w:fldChar w:fldCharType="begin"/>
            </w:r>
            <w:r w:rsidR="008116EC">
              <w:rPr>
                <w:noProof/>
                <w:webHidden/>
              </w:rPr>
              <w:instrText xml:space="preserve"> PAGEREF _Toc120804121 \h </w:instrText>
            </w:r>
            <w:r w:rsidR="008116EC">
              <w:rPr>
                <w:noProof/>
                <w:webHidden/>
              </w:rPr>
            </w:r>
            <w:r w:rsidR="008116EC">
              <w:rPr>
                <w:noProof/>
                <w:webHidden/>
              </w:rPr>
              <w:fldChar w:fldCharType="separate"/>
            </w:r>
            <w:r w:rsidR="008116EC">
              <w:rPr>
                <w:noProof/>
                <w:webHidden/>
              </w:rPr>
              <w:t>2</w:t>
            </w:r>
            <w:r w:rsidR="008116EC">
              <w:rPr>
                <w:noProof/>
                <w:webHidden/>
              </w:rPr>
              <w:fldChar w:fldCharType="end"/>
            </w:r>
          </w:hyperlink>
        </w:p>
        <w:p w14:paraId="21F4B44F" w14:textId="1670C0C9" w:rsidR="008116EC" w:rsidRDefault="00000000">
          <w:pPr>
            <w:pStyle w:val="TOC1"/>
            <w:tabs>
              <w:tab w:val="right" w:leader="dot" w:pos="9350"/>
            </w:tabs>
            <w:rPr>
              <w:rFonts w:eastAsiaTheme="minorEastAsia"/>
              <w:noProof/>
            </w:rPr>
          </w:pPr>
          <w:hyperlink w:anchor="_Toc120804122" w:history="1">
            <w:r w:rsidR="008116EC" w:rsidRPr="002E1BF6">
              <w:rPr>
                <w:rStyle w:val="Hyperlink"/>
                <w:noProof/>
              </w:rPr>
              <w:t>MSTP Mental Wellness Resource List</w:t>
            </w:r>
            <w:r w:rsidR="008116EC">
              <w:rPr>
                <w:noProof/>
                <w:webHidden/>
              </w:rPr>
              <w:tab/>
            </w:r>
            <w:r w:rsidR="008116EC">
              <w:rPr>
                <w:noProof/>
                <w:webHidden/>
              </w:rPr>
              <w:fldChar w:fldCharType="begin"/>
            </w:r>
            <w:r w:rsidR="008116EC">
              <w:rPr>
                <w:noProof/>
                <w:webHidden/>
              </w:rPr>
              <w:instrText xml:space="preserve"> PAGEREF _Toc120804122 \h </w:instrText>
            </w:r>
            <w:r w:rsidR="008116EC">
              <w:rPr>
                <w:noProof/>
                <w:webHidden/>
              </w:rPr>
            </w:r>
            <w:r w:rsidR="008116EC">
              <w:rPr>
                <w:noProof/>
                <w:webHidden/>
              </w:rPr>
              <w:fldChar w:fldCharType="separate"/>
            </w:r>
            <w:r w:rsidR="008116EC">
              <w:rPr>
                <w:noProof/>
                <w:webHidden/>
              </w:rPr>
              <w:t>3</w:t>
            </w:r>
            <w:r w:rsidR="008116EC">
              <w:rPr>
                <w:noProof/>
                <w:webHidden/>
              </w:rPr>
              <w:fldChar w:fldCharType="end"/>
            </w:r>
          </w:hyperlink>
        </w:p>
        <w:p w14:paraId="43B5F631" w14:textId="0B54F891" w:rsidR="008116EC" w:rsidRDefault="00000000">
          <w:pPr>
            <w:pStyle w:val="TOC2"/>
            <w:tabs>
              <w:tab w:val="right" w:leader="dot" w:pos="9350"/>
            </w:tabs>
            <w:rPr>
              <w:rFonts w:eastAsiaTheme="minorEastAsia"/>
              <w:noProof/>
            </w:rPr>
          </w:pPr>
          <w:hyperlink w:anchor="_Toc120804123" w:history="1">
            <w:r w:rsidR="008116EC" w:rsidRPr="002E1BF6">
              <w:rPr>
                <w:rStyle w:val="Hyperlink"/>
                <w:noProof/>
              </w:rPr>
              <w:t>Additional Resources for MSTP students enrolled at CMU</w:t>
            </w:r>
            <w:r w:rsidR="008116EC">
              <w:rPr>
                <w:noProof/>
                <w:webHidden/>
              </w:rPr>
              <w:tab/>
            </w:r>
            <w:r w:rsidR="008116EC">
              <w:rPr>
                <w:noProof/>
                <w:webHidden/>
              </w:rPr>
              <w:fldChar w:fldCharType="begin"/>
            </w:r>
            <w:r w:rsidR="008116EC">
              <w:rPr>
                <w:noProof/>
                <w:webHidden/>
              </w:rPr>
              <w:instrText xml:space="preserve"> PAGEREF _Toc120804123 \h </w:instrText>
            </w:r>
            <w:r w:rsidR="008116EC">
              <w:rPr>
                <w:noProof/>
                <w:webHidden/>
              </w:rPr>
            </w:r>
            <w:r w:rsidR="008116EC">
              <w:rPr>
                <w:noProof/>
                <w:webHidden/>
              </w:rPr>
              <w:fldChar w:fldCharType="separate"/>
            </w:r>
            <w:r w:rsidR="008116EC">
              <w:rPr>
                <w:noProof/>
                <w:webHidden/>
              </w:rPr>
              <w:t>3</w:t>
            </w:r>
            <w:r w:rsidR="008116EC">
              <w:rPr>
                <w:noProof/>
                <w:webHidden/>
              </w:rPr>
              <w:fldChar w:fldCharType="end"/>
            </w:r>
          </w:hyperlink>
        </w:p>
        <w:p w14:paraId="36B2982F" w14:textId="719ABF10" w:rsidR="008116EC" w:rsidRDefault="00000000">
          <w:pPr>
            <w:pStyle w:val="TOC2"/>
            <w:tabs>
              <w:tab w:val="right" w:leader="dot" w:pos="9350"/>
            </w:tabs>
            <w:rPr>
              <w:rFonts w:eastAsiaTheme="minorEastAsia"/>
              <w:noProof/>
            </w:rPr>
          </w:pPr>
          <w:hyperlink w:anchor="_Toc120804124" w:history="1">
            <w:r w:rsidR="008116EC" w:rsidRPr="002E1BF6">
              <w:rPr>
                <w:rStyle w:val="Hyperlink"/>
                <w:noProof/>
              </w:rPr>
              <w:t>Resources available in the Pittsburgh Community</w:t>
            </w:r>
            <w:r w:rsidR="008116EC">
              <w:rPr>
                <w:noProof/>
                <w:webHidden/>
              </w:rPr>
              <w:tab/>
            </w:r>
            <w:r w:rsidR="008116EC">
              <w:rPr>
                <w:noProof/>
                <w:webHidden/>
              </w:rPr>
              <w:fldChar w:fldCharType="begin"/>
            </w:r>
            <w:r w:rsidR="008116EC">
              <w:rPr>
                <w:noProof/>
                <w:webHidden/>
              </w:rPr>
              <w:instrText xml:space="preserve"> PAGEREF _Toc120804124 \h </w:instrText>
            </w:r>
            <w:r w:rsidR="008116EC">
              <w:rPr>
                <w:noProof/>
                <w:webHidden/>
              </w:rPr>
            </w:r>
            <w:r w:rsidR="008116EC">
              <w:rPr>
                <w:noProof/>
                <w:webHidden/>
              </w:rPr>
              <w:fldChar w:fldCharType="separate"/>
            </w:r>
            <w:r w:rsidR="008116EC">
              <w:rPr>
                <w:noProof/>
                <w:webHidden/>
              </w:rPr>
              <w:t>4</w:t>
            </w:r>
            <w:r w:rsidR="008116EC">
              <w:rPr>
                <w:noProof/>
                <w:webHidden/>
              </w:rPr>
              <w:fldChar w:fldCharType="end"/>
            </w:r>
          </w:hyperlink>
        </w:p>
        <w:p w14:paraId="7C850981" w14:textId="75BA04C5" w:rsidR="008116EC" w:rsidRDefault="00000000">
          <w:pPr>
            <w:pStyle w:val="TOC1"/>
            <w:tabs>
              <w:tab w:val="right" w:leader="dot" w:pos="9350"/>
            </w:tabs>
            <w:rPr>
              <w:rFonts w:eastAsiaTheme="minorEastAsia"/>
              <w:noProof/>
            </w:rPr>
          </w:pPr>
          <w:hyperlink w:anchor="_Toc120804125" w:history="1">
            <w:r w:rsidR="008116EC" w:rsidRPr="002E1BF6">
              <w:rPr>
                <w:rStyle w:val="Hyperlink"/>
                <w:noProof/>
              </w:rPr>
              <w:t>Step 1</w:t>
            </w:r>
            <w:r w:rsidR="008116EC">
              <w:rPr>
                <w:noProof/>
                <w:webHidden/>
              </w:rPr>
              <w:tab/>
            </w:r>
            <w:r w:rsidR="008116EC">
              <w:rPr>
                <w:noProof/>
                <w:webHidden/>
              </w:rPr>
              <w:fldChar w:fldCharType="begin"/>
            </w:r>
            <w:r w:rsidR="008116EC">
              <w:rPr>
                <w:noProof/>
                <w:webHidden/>
              </w:rPr>
              <w:instrText xml:space="preserve"> PAGEREF _Toc120804125 \h </w:instrText>
            </w:r>
            <w:r w:rsidR="008116EC">
              <w:rPr>
                <w:noProof/>
                <w:webHidden/>
              </w:rPr>
            </w:r>
            <w:r w:rsidR="008116EC">
              <w:rPr>
                <w:noProof/>
                <w:webHidden/>
              </w:rPr>
              <w:fldChar w:fldCharType="separate"/>
            </w:r>
            <w:r w:rsidR="008116EC">
              <w:rPr>
                <w:noProof/>
                <w:webHidden/>
              </w:rPr>
              <w:t>5</w:t>
            </w:r>
            <w:r w:rsidR="008116EC">
              <w:rPr>
                <w:noProof/>
                <w:webHidden/>
              </w:rPr>
              <w:fldChar w:fldCharType="end"/>
            </w:r>
          </w:hyperlink>
        </w:p>
        <w:p w14:paraId="16CA902E" w14:textId="5B11DB45" w:rsidR="008116EC" w:rsidRDefault="00000000">
          <w:pPr>
            <w:pStyle w:val="TOC2"/>
            <w:tabs>
              <w:tab w:val="right" w:leader="dot" w:pos="9350"/>
            </w:tabs>
            <w:rPr>
              <w:rFonts w:eastAsiaTheme="minorEastAsia"/>
              <w:noProof/>
            </w:rPr>
          </w:pPr>
          <w:hyperlink w:anchor="_Toc120804126" w:history="1">
            <w:r w:rsidR="008116EC" w:rsidRPr="002E1BF6">
              <w:rPr>
                <w:rStyle w:val="Hyperlink"/>
                <w:noProof/>
              </w:rPr>
              <w:t>Step 1: Requesting a Board Study Month</w:t>
            </w:r>
            <w:r w:rsidR="008116EC">
              <w:rPr>
                <w:noProof/>
                <w:webHidden/>
              </w:rPr>
              <w:tab/>
            </w:r>
            <w:r w:rsidR="008116EC">
              <w:rPr>
                <w:noProof/>
                <w:webHidden/>
              </w:rPr>
              <w:fldChar w:fldCharType="begin"/>
            </w:r>
            <w:r w:rsidR="008116EC">
              <w:rPr>
                <w:noProof/>
                <w:webHidden/>
              </w:rPr>
              <w:instrText xml:space="preserve"> PAGEREF _Toc120804126 \h </w:instrText>
            </w:r>
            <w:r w:rsidR="008116EC">
              <w:rPr>
                <w:noProof/>
                <w:webHidden/>
              </w:rPr>
            </w:r>
            <w:r w:rsidR="008116EC">
              <w:rPr>
                <w:noProof/>
                <w:webHidden/>
              </w:rPr>
              <w:fldChar w:fldCharType="separate"/>
            </w:r>
            <w:r w:rsidR="008116EC">
              <w:rPr>
                <w:noProof/>
                <w:webHidden/>
              </w:rPr>
              <w:t>5</w:t>
            </w:r>
            <w:r w:rsidR="008116EC">
              <w:rPr>
                <w:noProof/>
                <w:webHidden/>
              </w:rPr>
              <w:fldChar w:fldCharType="end"/>
            </w:r>
          </w:hyperlink>
        </w:p>
        <w:p w14:paraId="7409E0FE" w14:textId="4CDF15BE" w:rsidR="008116EC" w:rsidRDefault="00000000">
          <w:pPr>
            <w:pStyle w:val="TOC1"/>
            <w:tabs>
              <w:tab w:val="right" w:leader="dot" w:pos="9350"/>
            </w:tabs>
            <w:rPr>
              <w:rFonts w:eastAsiaTheme="minorEastAsia"/>
              <w:noProof/>
            </w:rPr>
          </w:pPr>
          <w:hyperlink w:anchor="_Toc120804127" w:history="1">
            <w:r w:rsidR="008116EC" w:rsidRPr="002E1BF6">
              <w:rPr>
                <w:rStyle w:val="Hyperlink"/>
                <w:noProof/>
              </w:rPr>
              <w:t>Clinical Rotation Orientation and Scheduling</w:t>
            </w:r>
            <w:r w:rsidR="008116EC">
              <w:rPr>
                <w:noProof/>
                <w:webHidden/>
              </w:rPr>
              <w:tab/>
            </w:r>
            <w:r w:rsidR="008116EC">
              <w:rPr>
                <w:noProof/>
                <w:webHidden/>
              </w:rPr>
              <w:fldChar w:fldCharType="begin"/>
            </w:r>
            <w:r w:rsidR="008116EC">
              <w:rPr>
                <w:noProof/>
                <w:webHidden/>
              </w:rPr>
              <w:instrText xml:space="preserve"> PAGEREF _Toc120804127 \h </w:instrText>
            </w:r>
            <w:r w:rsidR="008116EC">
              <w:rPr>
                <w:noProof/>
                <w:webHidden/>
              </w:rPr>
            </w:r>
            <w:r w:rsidR="008116EC">
              <w:rPr>
                <w:noProof/>
                <w:webHidden/>
              </w:rPr>
              <w:fldChar w:fldCharType="separate"/>
            </w:r>
            <w:r w:rsidR="008116EC">
              <w:rPr>
                <w:noProof/>
                <w:webHidden/>
              </w:rPr>
              <w:t>5</w:t>
            </w:r>
            <w:r w:rsidR="008116EC">
              <w:rPr>
                <w:noProof/>
                <w:webHidden/>
              </w:rPr>
              <w:fldChar w:fldCharType="end"/>
            </w:r>
          </w:hyperlink>
        </w:p>
        <w:p w14:paraId="3A095786" w14:textId="005037A8" w:rsidR="008116EC" w:rsidRDefault="00000000">
          <w:pPr>
            <w:pStyle w:val="TOC2"/>
            <w:tabs>
              <w:tab w:val="right" w:leader="dot" w:pos="9350"/>
            </w:tabs>
            <w:rPr>
              <w:rFonts w:eastAsiaTheme="minorEastAsia"/>
              <w:noProof/>
            </w:rPr>
          </w:pPr>
          <w:hyperlink w:anchor="_Toc120804128" w:history="1">
            <w:r w:rsidR="008116EC" w:rsidRPr="002E1BF6">
              <w:rPr>
                <w:rStyle w:val="Hyperlink"/>
                <w:noProof/>
              </w:rPr>
              <w:t>Final Laboratory Completion Checklist</w:t>
            </w:r>
            <w:r w:rsidR="008116EC">
              <w:rPr>
                <w:noProof/>
                <w:webHidden/>
              </w:rPr>
              <w:tab/>
            </w:r>
            <w:r w:rsidR="008116EC">
              <w:rPr>
                <w:noProof/>
                <w:webHidden/>
              </w:rPr>
              <w:fldChar w:fldCharType="begin"/>
            </w:r>
            <w:r w:rsidR="008116EC">
              <w:rPr>
                <w:noProof/>
                <w:webHidden/>
              </w:rPr>
              <w:instrText xml:space="preserve"> PAGEREF _Toc120804128 \h </w:instrText>
            </w:r>
            <w:r w:rsidR="008116EC">
              <w:rPr>
                <w:noProof/>
                <w:webHidden/>
              </w:rPr>
            </w:r>
            <w:r w:rsidR="008116EC">
              <w:rPr>
                <w:noProof/>
                <w:webHidden/>
              </w:rPr>
              <w:fldChar w:fldCharType="separate"/>
            </w:r>
            <w:r w:rsidR="008116EC">
              <w:rPr>
                <w:noProof/>
                <w:webHidden/>
              </w:rPr>
              <w:t>6</w:t>
            </w:r>
            <w:r w:rsidR="008116EC">
              <w:rPr>
                <w:noProof/>
                <w:webHidden/>
              </w:rPr>
              <w:fldChar w:fldCharType="end"/>
            </w:r>
          </w:hyperlink>
        </w:p>
        <w:p w14:paraId="136F9536" w14:textId="499D6F87" w:rsidR="008116EC" w:rsidRDefault="00000000">
          <w:pPr>
            <w:pStyle w:val="TOC1"/>
            <w:tabs>
              <w:tab w:val="right" w:leader="dot" w:pos="9350"/>
            </w:tabs>
            <w:rPr>
              <w:rFonts w:eastAsiaTheme="minorEastAsia"/>
              <w:noProof/>
            </w:rPr>
          </w:pPr>
          <w:hyperlink w:anchor="_Toc120804129" w:history="1">
            <w:r w:rsidR="008116EC" w:rsidRPr="002E1BF6">
              <w:rPr>
                <w:rStyle w:val="Hyperlink"/>
                <w:noProof/>
              </w:rPr>
              <w:t>Transition Paperwork (also known as the Faculty Agreement)</w:t>
            </w:r>
            <w:r w:rsidR="008116EC">
              <w:rPr>
                <w:noProof/>
                <w:webHidden/>
              </w:rPr>
              <w:tab/>
            </w:r>
            <w:r w:rsidR="008116EC">
              <w:rPr>
                <w:noProof/>
                <w:webHidden/>
              </w:rPr>
              <w:fldChar w:fldCharType="begin"/>
            </w:r>
            <w:r w:rsidR="008116EC">
              <w:rPr>
                <w:noProof/>
                <w:webHidden/>
              </w:rPr>
              <w:instrText xml:space="preserve"> PAGEREF _Toc120804129 \h </w:instrText>
            </w:r>
            <w:r w:rsidR="008116EC">
              <w:rPr>
                <w:noProof/>
                <w:webHidden/>
              </w:rPr>
            </w:r>
            <w:r w:rsidR="008116EC">
              <w:rPr>
                <w:noProof/>
                <w:webHidden/>
              </w:rPr>
              <w:fldChar w:fldCharType="separate"/>
            </w:r>
            <w:r w:rsidR="008116EC">
              <w:rPr>
                <w:noProof/>
                <w:webHidden/>
              </w:rPr>
              <w:t>7</w:t>
            </w:r>
            <w:r w:rsidR="008116EC">
              <w:rPr>
                <w:noProof/>
                <w:webHidden/>
              </w:rPr>
              <w:fldChar w:fldCharType="end"/>
            </w:r>
          </w:hyperlink>
        </w:p>
        <w:p w14:paraId="3ABBF0D0" w14:textId="5BE3774A" w:rsidR="008116EC" w:rsidRDefault="00000000">
          <w:pPr>
            <w:pStyle w:val="TOC2"/>
            <w:tabs>
              <w:tab w:val="right" w:leader="dot" w:pos="9350"/>
            </w:tabs>
            <w:rPr>
              <w:rFonts w:eastAsiaTheme="minorEastAsia"/>
              <w:noProof/>
            </w:rPr>
          </w:pPr>
          <w:hyperlink w:anchor="_Toc120804130" w:history="1">
            <w:r w:rsidR="008116EC" w:rsidRPr="002E1BF6">
              <w:rPr>
                <w:rStyle w:val="Hyperlink"/>
                <w:noProof/>
              </w:rPr>
              <w:t>Transition to the Lab</w:t>
            </w:r>
            <w:r w:rsidR="008116EC">
              <w:rPr>
                <w:noProof/>
                <w:webHidden/>
              </w:rPr>
              <w:tab/>
            </w:r>
            <w:r w:rsidR="008116EC">
              <w:rPr>
                <w:noProof/>
                <w:webHidden/>
              </w:rPr>
              <w:fldChar w:fldCharType="begin"/>
            </w:r>
            <w:r w:rsidR="008116EC">
              <w:rPr>
                <w:noProof/>
                <w:webHidden/>
              </w:rPr>
              <w:instrText xml:space="preserve"> PAGEREF _Toc120804130 \h </w:instrText>
            </w:r>
            <w:r w:rsidR="008116EC">
              <w:rPr>
                <w:noProof/>
                <w:webHidden/>
              </w:rPr>
            </w:r>
            <w:r w:rsidR="008116EC">
              <w:rPr>
                <w:noProof/>
                <w:webHidden/>
              </w:rPr>
              <w:fldChar w:fldCharType="separate"/>
            </w:r>
            <w:r w:rsidR="008116EC">
              <w:rPr>
                <w:noProof/>
                <w:webHidden/>
              </w:rPr>
              <w:t>7</w:t>
            </w:r>
            <w:r w:rsidR="008116EC">
              <w:rPr>
                <w:noProof/>
                <w:webHidden/>
              </w:rPr>
              <w:fldChar w:fldCharType="end"/>
            </w:r>
          </w:hyperlink>
        </w:p>
        <w:p w14:paraId="57123E3E" w14:textId="3B6ED8F1" w:rsidR="008116EC" w:rsidRDefault="00000000">
          <w:pPr>
            <w:pStyle w:val="TOC2"/>
            <w:tabs>
              <w:tab w:val="right" w:leader="dot" w:pos="9350"/>
            </w:tabs>
            <w:rPr>
              <w:rFonts w:eastAsiaTheme="minorEastAsia"/>
              <w:noProof/>
            </w:rPr>
          </w:pPr>
          <w:hyperlink w:anchor="_Toc120804131" w:history="1">
            <w:r w:rsidR="008116EC" w:rsidRPr="002E1BF6">
              <w:rPr>
                <w:rStyle w:val="Hyperlink"/>
                <w:noProof/>
              </w:rPr>
              <w:t>Professional Executive Coaches</w:t>
            </w:r>
            <w:r w:rsidR="008116EC">
              <w:rPr>
                <w:noProof/>
                <w:webHidden/>
              </w:rPr>
              <w:tab/>
            </w:r>
            <w:r w:rsidR="008116EC">
              <w:rPr>
                <w:noProof/>
                <w:webHidden/>
              </w:rPr>
              <w:fldChar w:fldCharType="begin"/>
            </w:r>
            <w:r w:rsidR="008116EC">
              <w:rPr>
                <w:noProof/>
                <w:webHidden/>
              </w:rPr>
              <w:instrText xml:space="preserve"> PAGEREF _Toc120804131 \h </w:instrText>
            </w:r>
            <w:r w:rsidR="008116EC">
              <w:rPr>
                <w:noProof/>
                <w:webHidden/>
              </w:rPr>
            </w:r>
            <w:r w:rsidR="008116EC">
              <w:rPr>
                <w:noProof/>
                <w:webHidden/>
              </w:rPr>
              <w:fldChar w:fldCharType="separate"/>
            </w:r>
            <w:r w:rsidR="008116EC">
              <w:rPr>
                <w:noProof/>
                <w:webHidden/>
              </w:rPr>
              <w:t>8</w:t>
            </w:r>
            <w:r w:rsidR="008116EC">
              <w:rPr>
                <w:noProof/>
                <w:webHidden/>
              </w:rPr>
              <w:fldChar w:fldCharType="end"/>
            </w:r>
          </w:hyperlink>
        </w:p>
        <w:p w14:paraId="71EAB2D4" w14:textId="70BB8751" w:rsidR="008116EC" w:rsidRDefault="00000000">
          <w:pPr>
            <w:pStyle w:val="TOC3"/>
            <w:tabs>
              <w:tab w:val="right" w:leader="dot" w:pos="9350"/>
            </w:tabs>
            <w:rPr>
              <w:rFonts w:eastAsiaTheme="minorEastAsia"/>
              <w:noProof/>
            </w:rPr>
          </w:pPr>
          <w:hyperlink w:anchor="_Toc120804132" w:history="1">
            <w:r w:rsidR="008116EC" w:rsidRPr="002E1BF6">
              <w:rPr>
                <w:rStyle w:val="Hyperlink"/>
                <w:rFonts w:eastAsia="Times New Roman"/>
                <w:noProof/>
              </w:rPr>
              <w:t>Advice from fellow students:</w:t>
            </w:r>
            <w:r w:rsidR="008116EC">
              <w:rPr>
                <w:noProof/>
                <w:webHidden/>
              </w:rPr>
              <w:tab/>
            </w:r>
            <w:r w:rsidR="008116EC">
              <w:rPr>
                <w:noProof/>
                <w:webHidden/>
              </w:rPr>
              <w:fldChar w:fldCharType="begin"/>
            </w:r>
            <w:r w:rsidR="008116EC">
              <w:rPr>
                <w:noProof/>
                <w:webHidden/>
              </w:rPr>
              <w:instrText xml:space="preserve"> PAGEREF _Toc120804132 \h </w:instrText>
            </w:r>
            <w:r w:rsidR="008116EC">
              <w:rPr>
                <w:noProof/>
                <w:webHidden/>
              </w:rPr>
            </w:r>
            <w:r w:rsidR="008116EC">
              <w:rPr>
                <w:noProof/>
                <w:webHidden/>
              </w:rPr>
              <w:fldChar w:fldCharType="separate"/>
            </w:r>
            <w:r w:rsidR="008116EC">
              <w:rPr>
                <w:noProof/>
                <w:webHidden/>
              </w:rPr>
              <w:t>8</w:t>
            </w:r>
            <w:r w:rsidR="008116EC">
              <w:rPr>
                <w:noProof/>
                <w:webHidden/>
              </w:rPr>
              <w:fldChar w:fldCharType="end"/>
            </w:r>
          </w:hyperlink>
        </w:p>
        <w:p w14:paraId="53DB54D8" w14:textId="2395EDEB" w:rsidR="008116EC" w:rsidRDefault="00000000">
          <w:pPr>
            <w:pStyle w:val="TOC2"/>
            <w:tabs>
              <w:tab w:val="right" w:leader="dot" w:pos="9350"/>
            </w:tabs>
            <w:rPr>
              <w:rFonts w:eastAsiaTheme="minorEastAsia"/>
              <w:noProof/>
            </w:rPr>
          </w:pPr>
          <w:hyperlink w:anchor="_Toc120804133" w:history="1">
            <w:r w:rsidR="008116EC" w:rsidRPr="002E1BF6">
              <w:rPr>
                <w:rStyle w:val="Hyperlink"/>
                <w:noProof/>
              </w:rPr>
              <w:t>Longitudinal Clinical Clerkship (LCC)</w:t>
            </w:r>
            <w:r w:rsidR="008116EC">
              <w:rPr>
                <w:noProof/>
                <w:webHidden/>
              </w:rPr>
              <w:tab/>
            </w:r>
            <w:r w:rsidR="008116EC">
              <w:rPr>
                <w:noProof/>
                <w:webHidden/>
              </w:rPr>
              <w:fldChar w:fldCharType="begin"/>
            </w:r>
            <w:r w:rsidR="008116EC">
              <w:rPr>
                <w:noProof/>
                <w:webHidden/>
              </w:rPr>
              <w:instrText xml:space="preserve"> PAGEREF _Toc120804133 \h </w:instrText>
            </w:r>
            <w:r w:rsidR="008116EC">
              <w:rPr>
                <w:noProof/>
                <w:webHidden/>
              </w:rPr>
            </w:r>
            <w:r w:rsidR="008116EC">
              <w:rPr>
                <w:noProof/>
                <w:webHidden/>
              </w:rPr>
              <w:fldChar w:fldCharType="separate"/>
            </w:r>
            <w:r w:rsidR="008116EC">
              <w:rPr>
                <w:noProof/>
                <w:webHidden/>
              </w:rPr>
              <w:t>8</w:t>
            </w:r>
            <w:r w:rsidR="008116EC">
              <w:rPr>
                <w:noProof/>
                <w:webHidden/>
              </w:rPr>
              <w:fldChar w:fldCharType="end"/>
            </w:r>
          </w:hyperlink>
        </w:p>
        <w:p w14:paraId="2052B69E" w14:textId="60F98869" w:rsidR="008116EC" w:rsidRDefault="00000000">
          <w:pPr>
            <w:pStyle w:val="TOC3"/>
            <w:tabs>
              <w:tab w:val="right" w:leader="dot" w:pos="9350"/>
            </w:tabs>
            <w:rPr>
              <w:rFonts w:eastAsiaTheme="minorEastAsia"/>
              <w:noProof/>
            </w:rPr>
          </w:pPr>
          <w:hyperlink w:anchor="_Toc120804134" w:history="1">
            <w:r w:rsidR="008116EC" w:rsidRPr="002E1BF6">
              <w:rPr>
                <w:rStyle w:val="Hyperlink"/>
                <w:noProof/>
              </w:rPr>
              <w:t>MSTP 5990: MSTP Longitudinal Clinical Clerkship—Proposal</w:t>
            </w:r>
            <w:r w:rsidR="008116EC">
              <w:rPr>
                <w:noProof/>
                <w:webHidden/>
              </w:rPr>
              <w:tab/>
            </w:r>
            <w:r w:rsidR="008116EC">
              <w:rPr>
                <w:noProof/>
                <w:webHidden/>
              </w:rPr>
              <w:fldChar w:fldCharType="begin"/>
            </w:r>
            <w:r w:rsidR="008116EC">
              <w:rPr>
                <w:noProof/>
                <w:webHidden/>
              </w:rPr>
              <w:instrText xml:space="preserve"> PAGEREF _Toc120804134 \h </w:instrText>
            </w:r>
            <w:r w:rsidR="008116EC">
              <w:rPr>
                <w:noProof/>
                <w:webHidden/>
              </w:rPr>
            </w:r>
            <w:r w:rsidR="008116EC">
              <w:rPr>
                <w:noProof/>
                <w:webHidden/>
              </w:rPr>
              <w:fldChar w:fldCharType="separate"/>
            </w:r>
            <w:r w:rsidR="008116EC">
              <w:rPr>
                <w:noProof/>
                <w:webHidden/>
              </w:rPr>
              <w:t>8</w:t>
            </w:r>
            <w:r w:rsidR="008116EC">
              <w:rPr>
                <w:noProof/>
                <w:webHidden/>
              </w:rPr>
              <w:fldChar w:fldCharType="end"/>
            </w:r>
          </w:hyperlink>
        </w:p>
        <w:p w14:paraId="20347E34" w14:textId="3744AC78" w:rsidR="008116EC" w:rsidRDefault="00000000">
          <w:pPr>
            <w:pStyle w:val="TOC3"/>
            <w:tabs>
              <w:tab w:val="right" w:leader="dot" w:pos="9350"/>
            </w:tabs>
            <w:rPr>
              <w:rFonts w:eastAsiaTheme="minorEastAsia"/>
              <w:noProof/>
            </w:rPr>
          </w:pPr>
          <w:hyperlink w:anchor="_Toc120804135" w:history="1">
            <w:r w:rsidR="008116EC" w:rsidRPr="002E1BF6">
              <w:rPr>
                <w:rStyle w:val="Hyperlink"/>
                <w:noProof/>
              </w:rPr>
              <w:t>MSTP 5990: MSTP Longitudinal Clinical Clerkship—Final Report</w:t>
            </w:r>
            <w:r w:rsidR="008116EC">
              <w:rPr>
                <w:noProof/>
                <w:webHidden/>
              </w:rPr>
              <w:tab/>
            </w:r>
            <w:r w:rsidR="008116EC">
              <w:rPr>
                <w:noProof/>
                <w:webHidden/>
              </w:rPr>
              <w:fldChar w:fldCharType="begin"/>
            </w:r>
            <w:r w:rsidR="008116EC">
              <w:rPr>
                <w:noProof/>
                <w:webHidden/>
              </w:rPr>
              <w:instrText xml:space="preserve"> PAGEREF _Toc120804135 \h </w:instrText>
            </w:r>
            <w:r w:rsidR="008116EC">
              <w:rPr>
                <w:noProof/>
                <w:webHidden/>
              </w:rPr>
            </w:r>
            <w:r w:rsidR="008116EC">
              <w:rPr>
                <w:noProof/>
                <w:webHidden/>
              </w:rPr>
              <w:fldChar w:fldCharType="separate"/>
            </w:r>
            <w:r w:rsidR="008116EC">
              <w:rPr>
                <w:noProof/>
                <w:webHidden/>
              </w:rPr>
              <w:t>9</w:t>
            </w:r>
            <w:r w:rsidR="008116EC">
              <w:rPr>
                <w:noProof/>
                <w:webHidden/>
              </w:rPr>
              <w:fldChar w:fldCharType="end"/>
            </w:r>
          </w:hyperlink>
        </w:p>
        <w:p w14:paraId="18DA4A37" w14:textId="2F219EA4" w:rsidR="008116EC" w:rsidRDefault="00000000">
          <w:pPr>
            <w:pStyle w:val="TOC3"/>
            <w:tabs>
              <w:tab w:val="right" w:leader="dot" w:pos="9350"/>
            </w:tabs>
            <w:rPr>
              <w:rFonts w:eastAsiaTheme="minorEastAsia"/>
              <w:noProof/>
            </w:rPr>
          </w:pPr>
          <w:hyperlink w:anchor="_Toc120804136" w:history="1">
            <w:r w:rsidR="008116EC" w:rsidRPr="002E1BF6">
              <w:rPr>
                <w:rStyle w:val="Hyperlink"/>
                <w:rFonts w:eastAsia="Times New Roman"/>
                <w:noProof/>
              </w:rPr>
              <w:t>MSTP 5990: MSTP Longitudinal Clinical Clerkship— Mentor Evaluation Form</w:t>
            </w:r>
            <w:r w:rsidR="008116EC">
              <w:rPr>
                <w:noProof/>
                <w:webHidden/>
              </w:rPr>
              <w:tab/>
            </w:r>
            <w:r w:rsidR="008116EC">
              <w:rPr>
                <w:noProof/>
                <w:webHidden/>
              </w:rPr>
              <w:fldChar w:fldCharType="begin"/>
            </w:r>
            <w:r w:rsidR="008116EC">
              <w:rPr>
                <w:noProof/>
                <w:webHidden/>
              </w:rPr>
              <w:instrText xml:space="preserve"> PAGEREF _Toc120804136 \h </w:instrText>
            </w:r>
            <w:r w:rsidR="008116EC">
              <w:rPr>
                <w:noProof/>
                <w:webHidden/>
              </w:rPr>
            </w:r>
            <w:r w:rsidR="008116EC">
              <w:rPr>
                <w:noProof/>
                <w:webHidden/>
              </w:rPr>
              <w:fldChar w:fldCharType="separate"/>
            </w:r>
            <w:r w:rsidR="008116EC">
              <w:rPr>
                <w:noProof/>
                <w:webHidden/>
              </w:rPr>
              <w:t>9</w:t>
            </w:r>
            <w:r w:rsidR="008116EC">
              <w:rPr>
                <w:noProof/>
                <w:webHidden/>
              </w:rPr>
              <w:fldChar w:fldCharType="end"/>
            </w:r>
          </w:hyperlink>
        </w:p>
        <w:p w14:paraId="1333A95F" w14:textId="095DD1BD" w:rsidR="00033FF1" w:rsidRDefault="00033FF1" w:rsidP="00033FF1">
          <w:pPr>
            <w:rPr>
              <w:b/>
              <w:bCs/>
              <w:noProof/>
            </w:rPr>
          </w:pPr>
          <w:r>
            <w:rPr>
              <w:b/>
              <w:bCs/>
              <w:noProof/>
            </w:rPr>
            <w:fldChar w:fldCharType="end"/>
          </w:r>
        </w:p>
      </w:sdtContent>
    </w:sdt>
    <w:p w14:paraId="74576F18" w14:textId="191DF6D6" w:rsidR="00A94E14" w:rsidRDefault="00570CCE" w:rsidP="00570CCE">
      <w:pPr>
        <w:pStyle w:val="NoSpacing"/>
        <w:jc w:val="center"/>
      </w:pPr>
      <w:r>
        <w:rPr>
          <w:noProof/>
        </w:rPr>
        <w:lastRenderedPageBreak/>
        <w:drawing>
          <wp:inline distT="0" distB="0" distL="0" distR="0" wp14:anchorId="5D35A63E" wp14:editId="58BFBA76">
            <wp:extent cx="6604000" cy="3714750"/>
            <wp:effectExtent l="0" t="0" r="6350" b="0"/>
            <wp:docPr id="2" name="Picture 2"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with medium confidence"/>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20000"/>
                              </a14:imgEffect>
                            </a14:imgLayer>
                          </a14:imgProps>
                        </a:ext>
                        <a:ext uri="{28A0092B-C50C-407E-A947-70E740481C1C}">
                          <a14:useLocalDpi xmlns:a14="http://schemas.microsoft.com/office/drawing/2010/main" val="0"/>
                        </a:ext>
                      </a:extLst>
                    </a:blip>
                    <a:srcRect/>
                    <a:stretch>
                      <a:fillRect/>
                    </a:stretch>
                  </pic:blipFill>
                  <pic:spPr bwMode="auto">
                    <a:xfrm>
                      <a:off x="0" y="0"/>
                      <a:ext cx="6604000" cy="3714750"/>
                    </a:xfrm>
                    <a:prstGeom prst="rect">
                      <a:avLst/>
                    </a:prstGeom>
                    <a:noFill/>
                    <a:ln>
                      <a:noFill/>
                    </a:ln>
                  </pic:spPr>
                </pic:pic>
              </a:graphicData>
            </a:graphic>
          </wp:inline>
        </w:drawing>
      </w:r>
    </w:p>
    <w:p w14:paraId="3FF56300" w14:textId="02A7A451" w:rsidR="00E10CC8" w:rsidRDefault="00E10CC8" w:rsidP="00C607C4">
      <w:pPr>
        <w:pStyle w:val="Heading1"/>
      </w:pPr>
      <w:bookmarkStart w:id="0" w:name="_Toc120804121"/>
      <w:r w:rsidRPr="00DC3A16">
        <w:t>Choosing a Graduate Program and Mentor</w:t>
      </w:r>
      <w:bookmarkEnd w:id="0"/>
    </w:p>
    <w:p w14:paraId="43E3C766" w14:textId="7DF61510" w:rsidR="007A7360" w:rsidRDefault="00C1314F" w:rsidP="00E10CC8">
      <w:pPr>
        <w:rPr>
          <w:rFonts w:ascii="Calibri" w:hAnsi="Calibri" w:cs="Calibri"/>
        </w:rPr>
      </w:pPr>
      <w:r>
        <w:rPr>
          <w:rFonts w:ascii="Calibri" w:hAnsi="Calibri" w:cs="Calibri"/>
        </w:rPr>
        <w:t>When choosing a graduate mentor, you</w:t>
      </w:r>
      <w:r w:rsidRPr="00570CCE">
        <w:rPr>
          <w:rFonts w:ascii="Calibri" w:hAnsi="Calibri" w:cs="Calibri"/>
          <w:b/>
          <w:bCs/>
        </w:rPr>
        <w:t xml:space="preserve"> must speak directly with Dr. Steinman</w:t>
      </w:r>
      <w:r>
        <w:rPr>
          <w:rFonts w:ascii="Calibri" w:hAnsi="Calibri" w:cs="Calibri"/>
        </w:rPr>
        <w:t xml:space="preserve"> before solidifying </w:t>
      </w:r>
      <w:r w:rsidR="00915F9B">
        <w:rPr>
          <w:rFonts w:ascii="Calibri" w:hAnsi="Calibri" w:cs="Calibri"/>
        </w:rPr>
        <w:t>your choice</w:t>
      </w:r>
      <w:r>
        <w:rPr>
          <w:rFonts w:ascii="Calibri" w:hAnsi="Calibri" w:cs="Calibri"/>
        </w:rPr>
        <w:t xml:space="preserve">. Mentors must be on the MSTP Website, or </w:t>
      </w:r>
      <w:r w:rsidR="00DD4CC6">
        <w:rPr>
          <w:rFonts w:ascii="Calibri" w:hAnsi="Calibri" w:cs="Calibri"/>
        </w:rPr>
        <w:t xml:space="preserve">they </w:t>
      </w:r>
      <w:r>
        <w:rPr>
          <w:rFonts w:ascii="Calibri" w:hAnsi="Calibri" w:cs="Calibri"/>
        </w:rPr>
        <w:t xml:space="preserve">will need to obtain executive committee approval. </w:t>
      </w:r>
      <w:r w:rsidR="00DD4CC6">
        <w:rPr>
          <w:rFonts w:ascii="Calibri" w:hAnsi="Calibri" w:cs="Calibri"/>
        </w:rPr>
        <w:t xml:space="preserve">Please contact Kathy to start the process. </w:t>
      </w:r>
    </w:p>
    <w:p w14:paraId="14656A13" w14:textId="7CB42884" w:rsidR="00C1314F" w:rsidRDefault="00915F9B" w:rsidP="00E10CC8">
      <w:pPr>
        <w:rPr>
          <w:rFonts w:ascii="Calibri" w:hAnsi="Calibri" w:cs="Calibri"/>
        </w:rPr>
      </w:pPr>
      <w:r>
        <w:rPr>
          <w:rFonts w:ascii="Calibri" w:hAnsi="Calibri" w:cs="Calibri"/>
        </w:rPr>
        <w:t xml:space="preserve">Pitt </w:t>
      </w:r>
      <w:r w:rsidR="00C1314F">
        <w:rPr>
          <w:rFonts w:ascii="Calibri" w:hAnsi="Calibri" w:cs="Calibri"/>
        </w:rPr>
        <w:t xml:space="preserve">Graduate Faculty </w:t>
      </w:r>
      <w:r w:rsidR="00DD4CC6">
        <w:rPr>
          <w:rFonts w:ascii="Calibri" w:hAnsi="Calibri" w:cs="Calibri"/>
        </w:rPr>
        <w:t xml:space="preserve">also </w:t>
      </w:r>
      <w:r w:rsidR="00C1314F">
        <w:rPr>
          <w:rFonts w:ascii="Calibri" w:hAnsi="Calibri" w:cs="Calibri"/>
        </w:rPr>
        <w:t xml:space="preserve">must have “graduate faculty status” which </w:t>
      </w:r>
      <w:r w:rsidR="007A7360">
        <w:rPr>
          <w:rFonts w:ascii="Calibri" w:hAnsi="Calibri" w:cs="Calibri"/>
        </w:rPr>
        <w:t>is a several month process</w:t>
      </w:r>
      <w:r w:rsidR="00C1314F">
        <w:rPr>
          <w:rFonts w:ascii="Calibri" w:hAnsi="Calibri" w:cs="Calibri"/>
        </w:rPr>
        <w:t xml:space="preserve">. Please check </w:t>
      </w:r>
      <w:hyperlink r:id="rId10" w:history="1">
        <w:r w:rsidR="00C1314F" w:rsidRPr="00C1314F">
          <w:rPr>
            <w:rStyle w:val="Hyperlink"/>
            <w:rFonts w:ascii="Calibri" w:hAnsi="Calibri" w:cs="Calibri"/>
          </w:rPr>
          <w:t>here</w:t>
        </w:r>
      </w:hyperlink>
      <w:r w:rsidR="00C1314F">
        <w:rPr>
          <w:rFonts w:ascii="Calibri" w:hAnsi="Calibri" w:cs="Calibri"/>
        </w:rPr>
        <w:t xml:space="preserve"> to determine if your chosen mentor has obtained this status. </w:t>
      </w:r>
    </w:p>
    <w:p w14:paraId="48A32CBA" w14:textId="4E33CBDA" w:rsidR="00A6126C" w:rsidRPr="00843B9C" w:rsidRDefault="00DD4CC6" w:rsidP="00A6126C">
      <w:r>
        <w:rPr>
          <w:rFonts w:ascii="Calibri" w:hAnsi="Calibri" w:cs="Calibri"/>
        </w:rPr>
        <w:t xml:space="preserve">Once your graduate mentor has been approved, </w:t>
      </w:r>
      <w:r w:rsidR="00E10CC8" w:rsidRPr="006D112C">
        <w:rPr>
          <w:rFonts w:ascii="Calibri" w:hAnsi="Calibri" w:cs="Calibri"/>
        </w:rPr>
        <w:t>reach out to the Graduate Program Director</w:t>
      </w:r>
      <w:r>
        <w:rPr>
          <w:rFonts w:ascii="Calibri" w:hAnsi="Calibri" w:cs="Calibri"/>
        </w:rPr>
        <w:t>. If you don’t know who is in charge of your Graduate Program (this does change), please reach out to Kathy.</w:t>
      </w:r>
      <w:r w:rsidR="007A7360">
        <w:rPr>
          <w:rFonts w:ascii="Calibri" w:hAnsi="Calibri" w:cs="Calibri"/>
        </w:rPr>
        <w:t xml:space="preserve"> Make sure they know you are a MSTP </w:t>
      </w:r>
      <w:r w:rsidR="00526037">
        <w:rPr>
          <w:rFonts w:ascii="Calibri" w:hAnsi="Calibri" w:cs="Calibri"/>
        </w:rPr>
        <w:t>student,</w:t>
      </w:r>
      <w:r w:rsidR="007A7360">
        <w:rPr>
          <w:rFonts w:ascii="Calibri" w:hAnsi="Calibri" w:cs="Calibri"/>
        </w:rPr>
        <w:t xml:space="preserve"> </w:t>
      </w:r>
      <w:r>
        <w:rPr>
          <w:rFonts w:ascii="Calibri" w:hAnsi="Calibri" w:cs="Calibri"/>
        </w:rPr>
        <w:t xml:space="preserve">and you want to join </w:t>
      </w:r>
      <w:r w:rsidR="00E10CC8" w:rsidRPr="006D112C">
        <w:rPr>
          <w:rFonts w:ascii="Calibri" w:hAnsi="Calibri" w:cs="Calibri"/>
        </w:rPr>
        <w:t xml:space="preserve">their </w:t>
      </w:r>
      <w:r>
        <w:rPr>
          <w:rFonts w:ascii="Calibri" w:hAnsi="Calibri" w:cs="Calibri"/>
        </w:rPr>
        <w:t xml:space="preserve">graduate </w:t>
      </w:r>
      <w:r w:rsidR="00E10CC8" w:rsidRPr="006D112C">
        <w:rPr>
          <w:rFonts w:ascii="Calibri" w:hAnsi="Calibri" w:cs="Calibri"/>
        </w:rPr>
        <w:t xml:space="preserve">program. </w:t>
      </w:r>
      <w:r w:rsidR="00A6126C">
        <w:t xml:space="preserve">Also, when choosing a mentor make sure you </w:t>
      </w:r>
      <w:r w:rsidR="00A6126C" w:rsidRPr="003D5FEB">
        <w:rPr>
          <w:b/>
          <w:bCs/>
        </w:rPr>
        <w:t>communicate with them</w:t>
      </w:r>
      <w:r w:rsidR="00A6126C">
        <w:t xml:space="preserve"> to determine the status of their funding, projects, etc. Also</w:t>
      </w:r>
      <w:r w:rsidR="00915F9B">
        <w:t>,</w:t>
      </w:r>
      <w:r w:rsidR="00A6126C">
        <w:t xml:space="preserve"> let them know when you will join their lab</w:t>
      </w:r>
      <w:r w:rsidR="00915F9B">
        <w:t xml:space="preserve"> (usually in July of your rising G1 year)</w:t>
      </w:r>
      <w:r w:rsidR="00A6126C">
        <w:t xml:space="preserve">. </w:t>
      </w:r>
    </w:p>
    <w:p w14:paraId="44B7DE50" w14:textId="2FE0CD07" w:rsidR="000D55E5" w:rsidRDefault="000D55E5" w:rsidP="00E10CC8">
      <w:pPr>
        <w:rPr>
          <w:rFonts w:ascii="Calibri" w:hAnsi="Calibri" w:cs="Calibri"/>
        </w:rPr>
      </w:pPr>
      <w:r w:rsidRPr="004E7A78">
        <w:rPr>
          <w:rFonts w:ascii="Calibri" w:hAnsi="Calibri" w:cs="Calibri"/>
        </w:rPr>
        <w:t xml:space="preserve">Kathy will </w:t>
      </w:r>
      <w:r w:rsidR="00A6126C" w:rsidRPr="00570CCE">
        <w:rPr>
          <w:rFonts w:ascii="Calibri" w:hAnsi="Calibri" w:cs="Calibri"/>
        </w:rPr>
        <w:t xml:space="preserve">also </w:t>
      </w:r>
      <w:r w:rsidRPr="004E7A78">
        <w:rPr>
          <w:rFonts w:ascii="Calibri" w:hAnsi="Calibri" w:cs="Calibri"/>
        </w:rPr>
        <w:t>reach out to the mentor to confirm funding</w:t>
      </w:r>
      <w:r w:rsidR="00A6126C" w:rsidRPr="004E7A78">
        <w:rPr>
          <w:rFonts w:ascii="Calibri" w:hAnsi="Calibri" w:cs="Calibri"/>
        </w:rPr>
        <w:t>.</w:t>
      </w:r>
      <w:r w:rsidR="00A6126C">
        <w:rPr>
          <w:rFonts w:ascii="Calibri" w:hAnsi="Calibri" w:cs="Calibri"/>
        </w:rPr>
        <w:t xml:space="preserve"> For the </w:t>
      </w:r>
      <w:hyperlink r:id="rId11" w:history="1">
        <w:r w:rsidR="00A6126C" w:rsidRPr="00A6126C">
          <w:rPr>
            <w:rStyle w:val="Hyperlink"/>
            <w:rFonts w:ascii="Calibri" w:hAnsi="Calibri" w:cs="Calibri"/>
          </w:rPr>
          <w:t>School of Medicine Graduate Programs</w:t>
        </w:r>
      </w:hyperlink>
      <w:r w:rsidR="00A6126C">
        <w:rPr>
          <w:rFonts w:ascii="Calibri" w:hAnsi="Calibri" w:cs="Calibri"/>
        </w:rPr>
        <w:t xml:space="preserve"> the mentor is only responsible for the student’s Stipend ($3</w:t>
      </w:r>
      <w:r w:rsidR="00915F9B">
        <w:rPr>
          <w:rFonts w:ascii="Calibri" w:hAnsi="Calibri" w:cs="Calibri"/>
        </w:rPr>
        <w:t>3</w:t>
      </w:r>
      <w:r w:rsidR="00A6126C">
        <w:rPr>
          <w:rFonts w:ascii="Calibri" w:hAnsi="Calibri" w:cs="Calibri"/>
        </w:rPr>
        <w:t>,</w:t>
      </w:r>
      <w:r w:rsidR="00915F9B">
        <w:rPr>
          <w:rFonts w:ascii="Calibri" w:hAnsi="Calibri" w:cs="Calibri"/>
        </w:rPr>
        <w:t>36</w:t>
      </w:r>
      <w:r w:rsidR="00570CCE">
        <w:rPr>
          <w:rFonts w:ascii="Calibri" w:hAnsi="Calibri" w:cs="Calibri"/>
        </w:rPr>
        <w:t>0</w:t>
      </w:r>
      <w:r w:rsidR="008F6143">
        <w:rPr>
          <w:rFonts w:ascii="Calibri" w:hAnsi="Calibri" w:cs="Calibri"/>
        </w:rPr>
        <w:t xml:space="preserve"> </w:t>
      </w:r>
      <w:r w:rsidR="00A731E8">
        <w:rPr>
          <w:rFonts w:ascii="Calibri" w:hAnsi="Calibri" w:cs="Calibri"/>
        </w:rPr>
        <w:t xml:space="preserve">effective </w:t>
      </w:r>
      <w:r w:rsidR="008F6143">
        <w:rPr>
          <w:rFonts w:ascii="Calibri" w:hAnsi="Calibri" w:cs="Calibri"/>
        </w:rPr>
        <w:t>9/1/2022</w:t>
      </w:r>
      <w:r w:rsidR="00A6126C">
        <w:rPr>
          <w:rFonts w:ascii="Calibri" w:hAnsi="Calibri" w:cs="Calibri"/>
        </w:rPr>
        <w:t xml:space="preserve">). The SOM Graduate Program pays the student’s tuition. </w:t>
      </w:r>
      <w:r w:rsidR="004E7A78">
        <w:rPr>
          <w:rFonts w:ascii="Calibri" w:hAnsi="Calibri" w:cs="Calibri"/>
        </w:rPr>
        <w:t xml:space="preserve"> </w:t>
      </w:r>
    </w:p>
    <w:p w14:paraId="7A2EB692" w14:textId="1EF89ED0" w:rsidR="00B31EEE" w:rsidRDefault="00B31EEE" w:rsidP="00E10CC8">
      <w:pPr>
        <w:rPr>
          <w:rFonts w:ascii="Calibri" w:hAnsi="Calibri" w:cs="Calibri"/>
        </w:rPr>
      </w:pPr>
      <w:r>
        <w:rPr>
          <w:rFonts w:ascii="Calibri" w:hAnsi="Calibri" w:cs="Calibri"/>
        </w:rPr>
        <w:t>If the student is not planning on enrolling in a School of Medicine Graduate Program (i.e.</w:t>
      </w:r>
      <w:r w:rsidR="008F3C1E">
        <w:rPr>
          <w:rFonts w:ascii="Calibri" w:hAnsi="Calibri" w:cs="Calibri"/>
        </w:rPr>
        <w:t>,</w:t>
      </w:r>
      <w:r>
        <w:rPr>
          <w:rFonts w:ascii="Calibri" w:hAnsi="Calibri" w:cs="Calibri"/>
        </w:rPr>
        <w:t xml:space="preserve"> Public Health or CMU), please reach out to Kathy to figure out alternate ways to ensure that the student’s stipend is at least $33,360 annually. </w:t>
      </w:r>
    </w:p>
    <w:p w14:paraId="1D4FF2C5" w14:textId="72660C47" w:rsidR="00A87029" w:rsidRPr="00A87029" w:rsidRDefault="00A87029" w:rsidP="00C607C4">
      <w:pPr>
        <w:pStyle w:val="Heading1"/>
        <w:rPr>
          <w:b/>
          <w:bCs/>
        </w:rPr>
      </w:pPr>
      <w:bookmarkStart w:id="1" w:name="_Toc120804122"/>
      <w:r w:rsidRPr="00A87029">
        <w:rPr>
          <w:rStyle w:val="Strong"/>
          <w:b w:val="0"/>
          <w:bCs w:val="0"/>
        </w:rPr>
        <w:lastRenderedPageBreak/>
        <w:t>MSTP Mental Wellness Resource List</w:t>
      </w:r>
      <w:bookmarkEnd w:id="1"/>
    </w:p>
    <w:p w14:paraId="01481425" w14:textId="2D4AA761" w:rsidR="007A1815" w:rsidRDefault="007A1815" w:rsidP="00A87029">
      <w:pPr>
        <w:numPr>
          <w:ilvl w:val="0"/>
          <w:numId w:val="7"/>
        </w:numPr>
        <w:spacing w:before="100" w:beforeAutospacing="1" w:after="100" w:afterAutospacing="1" w:line="240" w:lineRule="auto"/>
      </w:pPr>
      <w:r>
        <w:t xml:space="preserve">Pitt SOM Ombuds Office: </w:t>
      </w:r>
      <w:hyperlink r:id="rId12" w:history="1">
        <w:r w:rsidRPr="006D078C">
          <w:rPr>
            <w:rStyle w:val="Hyperlink"/>
          </w:rPr>
          <w:t>https://www.medschool.pitt.edu/ombuds-office</w:t>
        </w:r>
      </w:hyperlink>
      <w:r>
        <w:t xml:space="preserve"> </w:t>
      </w:r>
    </w:p>
    <w:p w14:paraId="1F2127B1" w14:textId="6B79B10B" w:rsidR="00A87029" w:rsidRDefault="00000000" w:rsidP="00A87029">
      <w:pPr>
        <w:numPr>
          <w:ilvl w:val="0"/>
          <w:numId w:val="7"/>
        </w:numPr>
        <w:spacing w:before="100" w:beforeAutospacing="1" w:after="100" w:afterAutospacing="1" w:line="240" w:lineRule="auto"/>
      </w:pPr>
      <w:hyperlink r:id="rId13" w:history="1">
        <w:r w:rsidR="007A1815" w:rsidRPr="006D078C">
          <w:rPr>
            <w:rStyle w:val="Hyperlink"/>
          </w:rPr>
          <w:t>Student Health Advocacy Resource Program</w:t>
        </w:r>
      </w:hyperlink>
      <w:r w:rsidR="00A87029">
        <w:t xml:space="preserve"> (SHARP): </w:t>
      </w:r>
      <w:hyperlink r:id="rId14" w:history="1">
        <w:r w:rsidR="00A87029">
          <w:rPr>
            <w:rStyle w:val="Hyperlink"/>
          </w:rPr>
          <w:t>PittMedWellness@gmail.com</w:t>
        </w:r>
      </w:hyperlink>
    </w:p>
    <w:p w14:paraId="55FC66A6" w14:textId="275B638B" w:rsidR="00A87029" w:rsidRDefault="00A87029" w:rsidP="00A87029">
      <w:pPr>
        <w:numPr>
          <w:ilvl w:val="1"/>
          <w:numId w:val="7"/>
        </w:numPr>
        <w:spacing w:before="100" w:beforeAutospacing="1" w:after="100" w:afterAutospacing="1" w:line="240" w:lineRule="auto"/>
      </w:pPr>
      <w:r>
        <w:t xml:space="preserve">Student representatives provide access to resources as well as anonymous and confidential advice in navigating the difficulties of medical and graduate school. Feel free to contact your medical school class elected representatives or MSTP reps (or both). MSTP representatives: </w:t>
      </w:r>
      <w:r w:rsidR="001F0CFF">
        <w:t>Britt Chamberlain and Jenna Gale</w:t>
      </w:r>
      <w:r w:rsidR="00B97CF9">
        <w:t xml:space="preserve">. </w:t>
      </w:r>
    </w:p>
    <w:p w14:paraId="4EFAD4BB" w14:textId="16A7CD49" w:rsidR="00A87029" w:rsidRDefault="00A87029" w:rsidP="00A87029">
      <w:pPr>
        <w:numPr>
          <w:ilvl w:val="0"/>
          <w:numId w:val="7"/>
        </w:numPr>
        <w:spacing w:before="100" w:beforeAutospacing="1" w:after="100" w:afterAutospacing="1" w:line="240" w:lineRule="auto"/>
      </w:pPr>
      <w:r>
        <w:t>MSTP Career Advisors: Your MSTP career advisor can act as a confidential advisor for academic and personal issues. Because CA</w:t>
      </w:r>
      <w:r w:rsidR="008532AB">
        <w:t>’</w:t>
      </w:r>
      <w:r>
        <w:t>s also report to the MSTP administration on academic progress, please remind your CA that you prefer certain discussions to remain confidential.</w:t>
      </w:r>
    </w:p>
    <w:p w14:paraId="07BFEF64" w14:textId="78460954" w:rsidR="00A87029" w:rsidRDefault="00A87029">
      <w:pPr>
        <w:numPr>
          <w:ilvl w:val="0"/>
          <w:numId w:val="7"/>
        </w:numPr>
        <w:spacing w:before="100" w:beforeAutospacing="1" w:after="100" w:afterAutospacing="1" w:line="240" w:lineRule="auto"/>
      </w:pPr>
      <w:r>
        <w:t>School of Medicine Counsel</w:t>
      </w:r>
      <w:r w:rsidRPr="00C607C4">
        <w:rPr>
          <w:color w:val="000000" w:themeColor="text1"/>
        </w:rPr>
        <w:t xml:space="preserve">or, </w:t>
      </w:r>
      <w:r w:rsidR="00A66188" w:rsidRPr="00C607C4">
        <w:rPr>
          <w:rStyle w:val="Strong"/>
          <w:color w:val="000000" w:themeColor="text1"/>
        </w:rPr>
        <w:t xml:space="preserve">Linda Ewing, Ph.D </w:t>
      </w:r>
      <w:r w:rsidR="00A66188" w:rsidRPr="00C607C4">
        <w:rPr>
          <w:color w:val="000000" w:themeColor="text1"/>
        </w:rPr>
        <w:t>ewing.linda@medschool.pitt.edu</w:t>
      </w:r>
      <w:r w:rsidR="00685C92" w:rsidRPr="00C607C4">
        <w:rPr>
          <w:rStyle w:val="Hyperlink"/>
          <w:color w:val="000000" w:themeColor="text1"/>
          <w:u w:val="none"/>
        </w:rPr>
        <w:t xml:space="preserve"> and</w:t>
      </w:r>
      <w:r w:rsidR="00C607C4" w:rsidRPr="00C607C4">
        <w:rPr>
          <w:rStyle w:val="Hyperlink"/>
          <w:color w:val="000000" w:themeColor="text1"/>
          <w:u w:val="none"/>
        </w:rPr>
        <w:t xml:space="preserve"> </w:t>
      </w:r>
      <w:r w:rsidR="00685C92" w:rsidRPr="00C607C4">
        <w:rPr>
          <w:rStyle w:val="Hyperlink"/>
          <w:color w:val="000000" w:themeColor="text1"/>
          <w:u w:val="none"/>
        </w:rPr>
        <w:t xml:space="preserve">psychiatrist Robin </w:t>
      </w:r>
      <w:proofErr w:type="spellStart"/>
      <w:r w:rsidR="00685C92" w:rsidRPr="00C607C4">
        <w:rPr>
          <w:rStyle w:val="Hyperlink"/>
          <w:color w:val="000000" w:themeColor="text1"/>
          <w:u w:val="none"/>
        </w:rPr>
        <w:t>Valpey</w:t>
      </w:r>
      <w:proofErr w:type="spellEnd"/>
      <w:r w:rsidR="00685C92" w:rsidRPr="00C607C4">
        <w:rPr>
          <w:rStyle w:val="Hyperlink"/>
          <w:color w:val="000000" w:themeColor="text1"/>
          <w:u w:val="none"/>
        </w:rPr>
        <w:t xml:space="preserve"> </w:t>
      </w:r>
      <w:r w:rsidR="009B6BAA" w:rsidRPr="00C607C4">
        <w:rPr>
          <w:rStyle w:val="Hyperlink"/>
          <w:color w:val="000000" w:themeColor="text1"/>
          <w:u w:val="none"/>
        </w:rPr>
        <w:t>MD, valpeyre@upmc.edu</w:t>
      </w:r>
    </w:p>
    <w:p w14:paraId="694F808E" w14:textId="77777777" w:rsidR="00A87029" w:rsidRDefault="00000000" w:rsidP="00A87029">
      <w:pPr>
        <w:numPr>
          <w:ilvl w:val="0"/>
          <w:numId w:val="7"/>
        </w:numPr>
        <w:spacing w:before="100" w:beforeAutospacing="1" w:after="100" w:afterAutospacing="1" w:line="240" w:lineRule="auto"/>
      </w:pPr>
      <w:hyperlink r:id="rId15" w:history="1">
        <w:r w:rsidR="00A87029">
          <w:rPr>
            <w:rStyle w:val="Hyperlink"/>
          </w:rPr>
          <w:t>Pitt Counseling Services</w:t>
        </w:r>
      </w:hyperlink>
      <w:r w:rsidR="00A87029">
        <w:t>: 412-648-7930</w:t>
      </w:r>
    </w:p>
    <w:p w14:paraId="2A03AE64" w14:textId="77777777" w:rsidR="00A87029" w:rsidRDefault="00A87029" w:rsidP="00A87029">
      <w:pPr>
        <w:numPr>
          <w:ilvl w:val="1"/>
          <w:numId w:val="7"/>
        </w:numPr>
        <w:spacing w:before="100" w:beforeAutospacing="1" w:after="100" w:afterAutospacing="1" w:line="240" w:lineRule="auto"/>
      </w:pPr>
      <w:r>
        <w:t>Wide range of services available for those in need: individual, couples, group therapy, and peer support groups. Workshops available for those on campus. FREE to all university students.</w:t>
      </w:r>
    </w:p>
    <w:p w14:paraId="6A45EDE5" w14:textId="77777777" w:rsidR="00A87029" w:rsidRDefault="00000000" w:rsidP="00A87029">
      <w:pPr>
        <w:numPr>
          <w:ilvl w:val="0"/>
          <w:numId w:val="7"/>
        </w:numPr>
        <w:spacing w:before="100" w:beforeAutospacing="1" w:after="100" w:afterAutospacing="1" w:line="240" w:lineRule="auto"/>
      </w:pPr>
      <w:hyperlink r:id="rId16" w:history="1">
        <w:r w:rsidR="00A87029">
          <w:rPr>
            <w:rStyle w:val="Hyperlink"/>
          </w:rPr>
          <w:t>Stress Free Zone</w:t>
        </w:r>
      </w:hyperlink>
      <w:r w:rsidR="00A87029">
        <w:t xml:space="preserve"> (SFZ): 3</w:t>
      </w:r>
      <w:r w:rsidR="00A87029">
        <w:rPr>
          <w:vertAlign w:val="superscript"/>
        </w:rPr>
        <w:t>rd</w:t>
      </w:r>
      <w:r w:rsidR="00A87029">
        <w:t xml:space="preserve"> Floor William Pitt Student Union Building.</w:t>
      </w:r>
    </w:p>
    <w:p w14:paraId="17C4538B" w14:textId="77777777" w:rsidR="00A87029" w:rsidRDefault="00A87029" w:rsidP="00A87029">
      <w:pPr>
        <w:numPr>
          <w:ilvl w:val="1"/>
          <w:numId w:val="7"/>
        </w:numPr>
        <w:spacing w:before="100" w:beforeAutospacing="1" w:after="100" w:afterAutospacing="1" w:line="240" w:lineRule="auto"/>
      </w:pPr>
      <w:r>
        <w:t>SFZ provides space for students to practice and learn mindfulness approaches to dealing with stress.</w:t>
      </w:r>
    </w:p>
    <w:p w14:paraId="61C5BDCE" w14:textId="77777777" w:rsidR="00A87029" w:rsidRDefault="00000000" w:rsidP="00A87029">
      <w:pPr>
        <w:numPr>
          <w:ilvl w:val="0"/>
          <w:numId w:val="7"/>
        </w:numPr>
        <w:spacing w:before="100" w:beforeAutospacing="1" w:after="100" w:afterAutospacing="1" w:line="240" w:lineRule="auto"/>
      </w:pPr>
      <w:hyperlink r:id="rId17" w:history="1">
        <w:r w:rsidR="00A87029">
          <w:rPr>
            <w:rStyle w:val="Hyperlink"/>
          </w:rPr>
          <w:t>Pitt Psychiatric Services</w:t>
        </w:r>
      </w:hyperlink>
      <w:r w:rsidR="00A87029">
        <w:t>: 412-383-1800; Requires insurance</w:t>
      </w:r>
    </w:p>
    <w:p w14:paraId="7A0F7E85" w14:textId="037210EF" w:rsidR="00A87029" w:rsidRDefault="00A87029" w:rsidP="00A87029">
      <w:pPr>
        <w:numPr>
          <w:ilvl w:val="1"/>
          <w:numId w:val="7"/>
        </w:numPr>
        <w:spacing w:before="100" w:beforeAutospacing="1" w:after="100" w:afterAutospacing="1" w:line="240" w:lineRule="auto"/>
      </w:pPr>
      <w:r>
        <w:t xml:space="preserve">For students in need of psychiatric care or </w:t>
      </w:r>
      <w:r w:rsidR="001F0CFF">
        <w:t xml:space="preserve">have </w:t>
      </w:r>
      <w:r>
        <w:t>questions concerning psychiatric medications.</w:t>
      </w:r>
    </w:p>
    <w:p w14:paraId="3F75A9BB" w14:textId="77777777" w:rsidR="00A87029" w:rsidRDefault="00000000" w:rsidP="00A87029">
      <w:pPr>
        <w:numPr>
          <w:ilvl w:val="0"/>
          <w:numId w:val="7"/>
        </w:numPr>
        <w:spacing w:before="100" w:beforeAutospacing="1" w:after="100" w:afterAutospacing="1" w:line="240" w:lineRule="auto"/>
      </w:pPr>
      <w:hyperlink r:id="rId18" w:history="1">
        <w:r w:rsidR="00A87029">
          <w:rPr>
            <w:rStyle w:val="Hyperlink"/>
          </w:rPr>
          <w:t>Pitt Title IX Office</w:t>
        </w:r>
      </w:hyperlink>
      <w:r w:rsidR="00A87029">
        <w:t xml:space="preserve">: 412-624-2121; </w:t>
      </w:r>
      <w:hyperlink r:id="rId19" w:history="1">
        <w:r w:rsidR="00A87029">
          <w:rPr>
            <w:rStyle w:val="Hyperlink"/>
          </w:rPr>
          <w:t>titleixcoordinater@pitt.edu</w:t>
        </w:r>
      </w:hyperlink>
    </w:p>
    <w:p w14:paraId="1FFD36B0" w14:textId="77777777" w:rsidR="00A87029" w:rsidRDefault="00A87029" w:rsidP="00A87029">
      <w:pPr>
        <w:numPr>
          <w:ilvl w:val="1"/>
          <w:numId w:val="7"/>
        </w:numPr>
        <w:spacing w:before="100" w:beforeAutospacing="1" w:after="100" w:afterAutospacing="1" w:line="240" w:lineRule="auto"/>
      </w:pPr>
      <w:r>
        <w:t>Report issues of sexual assault or harassment with full confidentiality.</w:t>
      </w:r>
    </w:p>
    <w:p w14:paraId="5027C9EA" w14:textId="77777777" w:rsidR="00A87029" w:rsidRDefault="00000000" w:rsidP="00A87029">
      <w:pPr>
        <w:numPr>
          <w:ilvl w:val="0"/>
          <w:numId w:val="7"/>
        </w:numPr>
        <w:spacing w:before="100" w:beforeAutospacing="1" w:after="100" w:afterAutospacing="1" w:line="240" w:lineRule="auto"/>
      </w:pPr>
      <w:hyperlink r:id="rId20" w:history="1">
        <w:r w:rsidR="00A87029">
          <w:rPr>
            <w:rStyle w:val="Hyperlink"/>
          </w:rPr>
          <w:t>Office of Sexual Harassment and Assault Response and Education</w:t>
        </w:r>
      </w:hyperlink>
      <w:r w:rsidR="00A87029">
        <w:t xml:space="preserve"> (SHARE): 412-648-7930</w:t>
      </w:r>
    </w:p>
    <w:p w14:paraId="2179F6E4" w14:textId="77777777" w:rsidR="00A87029" w:rsidRDefault="00A87029" w:rsidP="00A87029">
      <w:pPr>
        <w:numPr>
          <w:ilvl w:val="1"/>
          <w:numId w:val="7"/>
        </w:numPr>
        <w:spacing w:before="100" w:beforeAutospacing="1" w:after="100" w:afterAutospacing="1" w:line="240" w:lineRule="auto"/>
      </w:pPr>
      <w:r>
        <w:t>Resources for all University members to help report, cope with, and prevent incidents of sexual misconduct or assault.</w:t>
      </w:r>
    </w:p>
    <w:p w14:paraId="5266F4F9" w14:textId="6F26D690" w:rsidR="00A87029" w:rsidRDefault="00000000" w:rsidP="00A87029">
      <w:pPr>
        <w:numPr>
          <w:ilvl w:val="0"/>
          <w:numId w:val="7"/>
        </w:numPr>
        <w:spacing w:before="100" w:beforeAutospacing="1" w:after="100" w:afterAutospacing="1" w:line="240" w:lineRule="auto"/>
      </w:pPr>
      <w:hyperlink r:id="rId21" w:history="1">
        <w:r w:rsidR="00A87029">
          <w:rPr>
            <w:rStyle w:val="Hyperlink"/>
          </w:rPr>
          <w:t>University of Pittsburgh Police</w:t>
        </w:r>
      </w:hyperlink>
      <w:r w:rsidR="00A87029">
        <w:t>: 412-624-4040 (non-emergency); 412-624-2121 to speak to a counselor on call 24/7</w:t>
      </w:r>
    </w:p>
    <w:p w14:paraId="52D0E5E6" w14:textId="71E72D87" w:rsidR="00A87029" w:rsidRPr="00A87029" w:rsidRDefault="00A87029" w:rsidP="00C607C4">
      <w:pPr>
        <w:pStyle w:val="Heading2"/>
      </w:pPr>
      <w:r>
        <w:rPr>
          <w:rStyle w:val="Strong"/>
        </w:rPr>
        <w:t xml:space="preserve">    </w:t>
      </w:r>
      <w:bookmarkStart w:id="2" w:name="_Toc120804123"/>
      <w:r w:rsidRPr="00A87029">
        <w:rPr>
          <w:rStyle w:val="Strong"/>
          <w:b w:val="0"/>
          <w:bCs w:val="0"/>
        </w:rPr>
        <w:t>Additional Resources for MSTP students enrolled at CMU</w:t>
      </w:r>
      <w:bookmarkEnd w:id="2"/>
    </w:p>
    <w:p w14:paraId="3310828B" w14:textId="77777777" w:rsidR="00A87029" w:rsidRDefault="00000000" w:rsidP="00A87029">
      <w:pPr>
        <w:numPr>
          <w:ilvl w:val="0"/>
          <w:numId w:val="8"/>
        </w:numPr>
        <w:spacing w:before="100" w:beforeAutospacing="1" w:after="100" w:afterAutospacing="1" w:line="240" w:lineRule="auto"/>
      </w:pPr>
      <w:hyperlink r:id="rId22" w:history="1">
        <w:r w:rsidR="00A87029">
          <w:rPr>
            <w:rStyle w:val="Hyperlink"/>
          </w:rPr>
          <w:t>Counseling and Psychological Services</w:t>
        </w:r>
      </w:hyperlink>
      <w:r w:rsidR="00A87029">
        <w:t xml:space="preserve"> (CaPS); 412-268-2922</w:t>
      </w:r>
    </w:p>
    <w:p w14:paraId="1B6CEE1B" w14:textId="77777777" w:rsidR="00A87029" w:rsidRDefault="00A87029" w:rsidP="00A87029">
      <w:pPr>
        <w:numPr>
          <w:ilvl w:val="1"/>
          <w:numId w:val="8"/>
        </w:numPr>
        <w:spacing w:before="100" w:beforeAutospacing="1" w:after="100" w:afterAutospacing="1" w:line="240" w:lineRule="auto"/>
      </w:pPr>
      <w:r>
        <w:t>Safe, confidential environment to talk about personal and academic concerns.</w:t>
      </w:r>
    </w:p>
    <w:p w14:paraId="3CF752F5" w14:textId="77777777" w:rsidR="00A87029" w:rsidRDefault="00A87029" w:rsidP="00A87029">
      <w:pPr>
        <w:numPr>
          <w:ilvl w:val="1"/>
          <w:numId w:val="8"/>
        </w:numPr>
        <w:spacing w:before="100" w:beforeAutospacing="1" w:after="100" w:afterAutospacing="1" w:line="240" w:lineRule="auto"/>
      </w:pPr>
      <w:r>
        <w:t>Peer support groups for PhD students offered multiple times each semester. Call for info</w:t>
      </w:r>
    </w:p>
    <w:p w14:paraId="77364FFA" w14:textId="77777777" w:rsidR="00A87029" w:rsidRDefault="00A87029" w:rsidP="00A87029">
      <w:pPr>
        <w:numPr>
          <w:ilvl w:val="1"/>
          <w:numId w:val="8"/>
        </w:numPr>
        <w:spacing w:before="100" w:beforeAutospacing="1" w:after="100" w:afterAutospacing="1" w:line="240" w:lineRule="auto"/>
      </w:pPr>
      <w:r>
        <w:t>CaPS offers consultations, individual therapy, outreach and educational presentations, referrals, and psychiatric care.</w:t>
      </w:r>
    </w:p>
    <w:p w14:paraId="79A714E4" w14:textId="77777777" w:rsidR="00A87029" w:rsidRDefault="00000000" w:rsidP="00A87029">
      <w:pPr>
        <w:numPr>
          <w:ilvl w:val="0"/>
          <w:numId w:val="8"/>
        </w:numPr>
        <w:spacing w:before="100" w:beforeAutospacing="1" w:after="100" w:afterAutospacing="1" w:line="240" w:lineRule="auto"/>
      </w:pPr>
      <w:hyperlink r:id="rId23" w:history="1">
        <w:r w:rsidR="00A87029">
          <w:rPr>
            <w:rStyle w:val="Hyperlink"/>
          </w:rPr>
          <w:t>Carnegie Mellon Advising Resource Center</w:t>
        </w:r>
      </w:hyperlink>
      <w:r w:rsidR="00A87029">
        <w:t xml:space="preserve"> (CMARC); 412-268-2150; </w:t>
      </w:r>
      <w:hyperlink r:id="rId24" w:history="1">
        <w:r w:rsidR="00A87029">
          <w:rPr>
            <w:rStyle w:val="Hyperlink"/>
          </w:rPr>
          <w:t>cmarc-department@andrew.cmu.edu</w:t>
        </w:r>
      </w:hyperlink>
    </w:p>
    <w:p w14:paraId="19D95E66" w14:textId="77777777" w:rsidR="00A87029" w:rsidRDefault="00A87029" w:rsidP="00A87029">
      <w:pPr>
        <w:numPr>
          <w:ilvl w:val="1"/>
          <w:numId w:val="8"/>
        </w:numPr>
        <w:spacing w:before="100" w:beforeAutospacing="1" w:after="100" w:afterAutospacing="1" w:line="240" w:lineRule="auto"/>
      </w:pPr>
      <w:r>
        <w:t>Academic advising services geared toward challenges faces by underrepresented ethnic minorities.</w:t>
      </w:r>
    </w:p>
    <w:p w14:paraId="4307345D" w14:textId="77777777" w:rsidR="00A87029" w:rsidRDefault="00A87029" w:rsidP="00A87029">
      <w:pPr>
        <w:numPr>
          <w:ilvl w:val="1"/>
          <w:numId w:val="8"/>
        </w:numPr>
        <w:spacing w:before="100" w:beforeAutospacing="1" w:after="100" w:afterAutospacing="1" w:line="240" w:lineRule="auto"/>
      </w:pPr>
      <w:r>
        <w:t>Aims to build social and academic networks between peers, communities, and cultures.</w:t>
      </w:r>
    </w:p>
    <w:p w14:paraId="0670AE4D" w14:textId="77777777" w:rsidR="00A87029" w:rsidRDefault="00000000" w:rsidP="00A87029">
      <w:pPr>
        <w:numPr>
          <w:ilvl w:val="0"/>
          <w:numId w:val="8"/>
        </w:numPr>
        <w:spacing w:before="100" w:beforeAutospacing="1" w:after="100" w:afterAutospacing="1" w:line="240" w:lineRule="auto"/>
      </w:pPr>
      <w:hyperlink r:id="rId25" w:history="1">
        <w:r w:rsidR="00A87029">
          <w:rPr>
            <w:rStyle w:val="Hyperlink"/>
          </w:rPr>
          <w:t>The Mindfullness Room</w:t>
        </w:r>
      </w:hyperlink>
      <w:r w:rsidR="00A87029">
        <w:t>: First floor lounge of West Wing on CMU campus.</w:t>
      </w:r>
    </w:p>
    <w:p w14:paraId="2BDB83A2" w14:textId="77777777" w:rsidR="00A87029" w:rsidRDefault="00A87029" w:rsidP="00A87029">
      <w:pPr>
        <w:numPr>
          <w:ilvl w:val="1"/>
          <w:numId w:val="8"/>
        </w:numPr>
        <w:spacing w:before="100" w:beforeAutospacing="1" w:after="100" w:afterAutospacing="1" w:line="240" w:lineRule="auto"/>
      </w:pPr>
      <w:r>
        <w:t>Great space to relax, meditate, breathe, and gather with other students engaging in mindfulness activities.</w:t>
      </w:r>
    </w:p>
    <w:p w14:paraId="1F55B884" w14:textId="77777777" w:rsidR="00A87029" w:rsidRDefault="00A87029" w:rsidP="00A87029">
      <w:pPr>
        <w:numPr>
          <w:ilvl w:val="0"/>
          <w:numId w:val="8"/>
        </w:numPr>
        <w:spacing w:before="100" w:beforeAutospacing="1" w:after="100" w:afterAutospacing="1" w:line="240" w:lineRule="auto"/>
      </w:pPr>
      <w:bookmarkStart w:id="3" w:name="_Hlk120530838"/>
      <w:r>
        <w:lastRenderedPageBreak/>
        <w:t xml:space="preserve">Graduate Student Ombudsman, Suzie Laurich-McIntyre, 412-268-7307; </w:t>
      </w:r>
      <w:hyperlink r:id="rId26" w:history="1">
        <w:r>
          <w:rPr>
            <w:rStyle w:val="Hyperlink"/>
          </w:rPr>
          <w:t>slaurichmcintyre@cmu.edu</w:t>
        </w:r>
      </w:hyperlink>
    </w:p>
    <w:bookmarkEnd w:id="3"/>
    <w:p w14:paraId="3694718D" w14:textId="77777777" w:rsidR="00A87029" w:rsidRDefault="00A87029" w:rsidP="00A87029">
      <w:pPr>
        <w:numPr>
          <w:ilvl w:val="1"/>
          <w:numId w:val="8"/>
        </w:numPr>
        <w:spacing w:before="100" w:beforeAutospacing="1" w:after="100" w:afterAutospacing="1" w:line="240" w:lineRule="auto"/>
      </w:pPr>
      <w:r>
        <w:t>Academic concerns are best dealt with in the student’s department, but in the event of a larger academic issue, the ombudsman is a neutral 3</w:t>
      </w:r>
      <w:r>
        <w:rPr>
          <w:vertAlign w:val="superscript"/>
        </w:rPr>
        <w:t>rd</w:t>
      </w:r>
      <w:r>
        <w:t xml:space="preserve"> party advisor (not personal advocate or mediator), who advocates for a fair process in resolving issues. The student ultimately makes decisions about how to manage a problem or conflict. There are additional representatives designated for each college within CMU.</w:t>
      </w:r>
    </w:p>
    <w:p w14:paraId="77D500A4" w14:textId="77777777" w:rsidR="00A87029" w:rsidRDefault="00000000" w:rsidP="00A87029">
      <w:pPr>
        <w:numPr>
          <w:ilvl w:val="0"/>
          <w:numId w:val="8"/>
        </w:numPr>
        <w:spacing w:before="100" w:beforeAutospacing="1" w:after="100" w:afterAutospacing="1" w:line="240" w:lineRule="auto"/>
      </w:pPr>
      <w:hyperlink r:id="rId27" w:history="1">
        <w:r w:rsidR="00A87029">
          <w:rPr>
            <w:rStyle w:val="Hyperlink"/>
          </w:rPr>
          <w:t>Carnegie Mellon Police</w:t>
        </w:r>
      </w:hyperlink>
    </w:p>
    <w:p w14:paraId="41868C4A" w14:textId="77777777" w:rsidR="00A87029" w:rsidRDefault="00A87029" w:rsidP="00A87029">
      <w:pPr>
        <w:numPr>
          <w:ilvl w:val="1"/>
          <w:numId w:val="8"/>
        </w:numPr>
        <w:spacing w:before="100" w:beforeAutospacing="1" w:after="100" w:afterAutospacing="1" w:line="240" w:lineRule="auto"/>
      </w:pPr>
      <w:r>
        <w:t>Emergency: 412-268-2323</w:t>
      </w:r>
    </w:p>
    <w:p w14:paraId="61C0BE55" w14:textId="77777777" w:rsidR="00A87029" w:rsidRDefault="00A87029" w:rsidP="00A87029">
      <w:pPr>
        <w:numPr>
          <w:ilvl w:val="1"/>
          <w:numId w:val="8"/>
        </w:numPr>
        <w:spacing w:before="100" w:beforeAutospacing="1" w:after="100" w:afterAutospacing="1" w:line="240" w:lineRule="auto"/>
      </w:pPr>
      <w:r>
        <w:t>Non-Emergency: 412-268-6232</w:t>
      </w:r>
    </w:p>
    <w:p w14:paraId="13917420" w14:textId="0AA8A012" w:rsidR="00A87029" w:rsidRDefault="00A87029" w:rsidP="00A87029">
      <w:pPr>
        <w:numPr>
          <w:ilvl w:val="1"/>
          <w:numId w:val="8"/>
        </w:numPr>
        <w:spacing w:before="100" w:beforeAutospacing="1" w:after="100" w:afterAutospacing="1" w:line="240" w:lineRule="auto"/>
      </w:pPr>
      <w:r>
        <w:t xml:space="preserve">Email: </w:t>
      </w:r>
      <w:hyperlink r:id="rId28" w:history="1">
        <w:r>
          <w:rPr>
            <w:rStyle w:val="Hyperlink"/>
          </w:rPr>
          <w:t>campuspd@andrew.cmu.edu</w:t>
        </w:r>
      </w:hyperlink>
    </w:p>
    <w:p w14:paraId="4E209C48" w14:textId="0E227AA0" w:rsidR="00A87029" w:rsidRPr="00A87029" w:rsidRDefault="00A87029" w:rsidP="00C607C4">
      <w:pPr>
        <w:pStyle w:val="Heading2"/>
      </w:pPr>
      <w:r>
        <w:rPr>
          <w:rStyle w:val="Strong"/>
        </w:rPr>
        <w:t xml:space="preserve">    </w:t>
      </w:r>
      <w:bookmarkStart w:id="4" w:name="_Toc120804124"/>
      <w:r w:rsidRPr="00A87029">
        <w:rPr>
          <w:rStyle w:val="Strong"/>
          <w:b w:val="0"/>
          <w:bCs w:val="0"/>
        </w:rPr>
        <w:t>Resources available in the Pittsburgh Community</w:t>
      </w:r>
      <w:bookmarkEnd w:id="4"/>
    </w:p>
    <w:p w14:paraId="541859E3" w14:textId="77777777" w:rsidR="00A87029" w:rsidRDefault="00000000" w:rsidP="00A87029">
      <w:pPr>
        <w:numPr>
          <w:ilvl w:val="0"/>
          <w:numId w:val="9"/>
        </w:numPr>
        <w:spacing w:before="100" w:beforeAutospacing="1" w:after="100" w:afterAutospacing="1" w:line="240" w:lineRule="auto"/>
      </w:pPr>
      <w:hyperlink r:id="rId29" w:history="1">
        <w:r w:rsidR="00A87029">
          <w:rPr>
            <w:rStyle w:val="Hyperlink"/>
          </w:rPr>
          <w:t>Resolve Crisis Network</w:t>
        </w:r>
      </w:hyperlink>
      <w:r w:rsidR="00A87029">
        <w:t>: 1-888-796-8226</w:t>
      </w:r>
    </w:p>
    <w:p w14:paraId="453D2A3D" w14:textId="77777777" w:rsidR="00A87029" w:rsidRDefault="00A87029" w:rsidP="00A87029">
      <w:pPr>
        <w:numPr>
          <w:ilvl w:val="1"/>
          <w:numId w:val="9"/>
        </w:numPr>
        <w:spacing w:before="100" w:beforeAutospacing="1" w:after="100" w:afterAutospacing="1" w:line="240" w:lineRule="auto"/>
      </w:pPr>
      <w:r>
        <w:t>A crisis can be anything from feeling lonely and needing to talk, to feeling overwhelmed with life. Stress and problems — both large and small — fill each of our lives and we all have moments of crisis.</w:t>
      </w:r>
    </w:p>
    <w:p w14:paraId="568A38A8" w14:textId="77777777" w:rsidR="00A87029" w:rsidRDefault="00A87029" w:rsidP="00A87029">
      <w:pPr>
        <w:numPr>
          <w:ilvl w:val="1"/>
          <w:numId w:val="9"/>
        </w:numPr>
        <w:spacing w:before="100" w:beforeAutospacing="1" w:after="100" w:afterAutospacing="1" w:line="240" w:lineRule="auto"/>
      </w:pPr>
      <w:r>
        <w:t>24-hour crisis support, referrals, intervention services for adults, teens, and their loved ones.</w:t>
      </w:r>
    </w:p>
    <w:p w14:paraId="0FAC5E59" w14:textId="77777777" w:rsidR="00A87029" w:rsidRDefault="00000000" w:rsidP="00A87029">
      <w:pPr>
        <w:numPr>
          <w:ilvl w:val="0"/>
          <w:numId w:val="9"/>
        </w:numPr>
        <w:spacing w:before="100" w:beforeAutospacing="1" w:after="100" w:afterAutospacing="1" w:line="240" w:lineRule="auto"/>
      </w:pPr>
      <w:hyperlink r:id="rId30" w:history="1">
        <w:r w:rsidR="00A87029">
          <w:rPr>
            <w:rStyle w:val="Hyperlink"/>
          </w:rPr>
          <w:t>Mercy Behavioral Health Crisis Center</w:t>
        </w:r>
      </w:hyperlink>
      <w:r w:rsidR="00A87029">
        <w:t>: 1-877-637-2924</w:t>
      </w:r>
    </w:p>
    <w:p w14:paraId="62AC4396" w14:textId="77777777" w:rsidR="00A87029" w:rsidRDefault="00A87029" w:rsidP="00A87029">
      <w:pPr>
        <w:numPr>
          <w:ilvl w:val="1"/>
          <w:numId w:val="9"/>
        </w:numPr>
        <w:spacing w:before="100" w:beforeAutospacing="1" w:after="100" w:afterAutospacing="1" w:line="240" w:lineRule="auto"/>
      </w:pPr>
      <w:r>
        <w:t>Individualized treatment and support for those in crisis. Mental health professionals are available 7 days a week, 24 hours per day. Receive a confidential assessment with a crisis the same day you call.</w:t>
      </w:r>
    </w:p>
    <w:p w14:paraId="05A9C7BC" w14:textId="77777777" w:rsidR="00A87029" w:rsidRDefault="00000000" w:rsidP="00A87029">
      <w:pPr>
        <w:numPr>
          <w:ilvl w:val="0"/>
          <w:numId w:val="9"/>
        </w:numPr>
        <w:spacing w:before="100" w:beforeAutospacing="1" w:after="100" w:afterAutospacing="1" w:line="240" w:lineRule="auto"/>
      </w:pPr>
      <w:hyperlink r:id="rId31" w:history="1">
        <w:r w:rsidR="00A87029">
          <w:rPr>
            <w:rStyle w:val="Hyperlink"/>
          </w:rPr>
          <w:t>Gay and Lesbian Community Center of Pittsburgh</w:t>
        </w:r>
      </w:hyperlink>
      <w:r w:rsidR="00A87029">
        <w:t xml:space="preserve">: 412-422-0114; </w:t>
      </w:r>
      <w:hyperlink r:id="rId32" w:history="1">
        <w:r w:rsidR="00A87029">
          <w:rPr>
            <w:rStyle w:val="Hyperlink"/>
          </w:rPr>
          <w:t>info@glccpgh.org</w:t>
        </w:r>
      </w:hyperlink>
    </w:p>
    <w:p w14:paraId="5D601C89" w14:textId="77777777" w:rsidR="00A87029" w:rsidRDefault="00000000" w:rsidP="00A87029">
      <w:pPr>
        <w:numPr>
          <w:ilvl w:val="0"/>
          <w:numId w:val="9"/>
        </w:numPr>
        <w:spacing w:before="100" w:beforeAutospacing="1" w:after="100" w:afterAutospacing="1" w:line="240" w:lineRule="auto"/>
      </w:pPr>
      <w:hyperlink r:id="rId33" w:history="1">
        <w:r w:rsidR="00A87029">
          <w:rPr>
            <w:rStyle w:val="Hyperlink"/>
          </w:rPr>
          <w:t>Gateway Rehabilitation Center</w:t>
        </w:r>
      </w:hyperlink>
      <w:r w:rsidR="00A87029">
        <w:t>: 412-604-8900; Inpatient and Outpatient addiction recovery</w:t>
      </w:r>
    </w:p>
    <w:p w14:paraId="4B33982C" w14:textId="77777777" w:rsidR="00A87029" w:rsidRDefault="00000000" w:rsidP="00A87029">
      <w:pPr>
        <w:numPr>
          <w:ilvl w:val="0"/>
          <w:numId w:val="9"/>
        </w:numPr>
        <w:spacing w:before="100" w:beforeAutospacing="1" w:after="100" w:afterAutospacing="1" w:line="240" w:lineRule="auto"/>
      </w:pPr>
      <w:hyperlink r:id="rId34" w:history="1">
        <w:r w:rsidR="00A87029">
          <w:rPr>
            <w:rStyle w:val="Hyperlink"/>
          </w:rPr>
          <w:t>Planned Parenthood</w:t>
        </w:r>
      </w:hyperlink>
      <w:r w:rsidR="00A87029">
        <w:t>: 1-800-230-7526; Comprehensive and complementary care to those in need of services.</w:t>
      </w:r>
    </w:p>
    <w:p w14:paraId="1561B91D" w14:textId="77777777" w:rsidR="00A87029" w:rsidRDefault="00000000" w:rsidP="00A87029">
      <w:pPr>
        <w:numPr>
          <w:ilvl w:val="0"/>
          <w:numId w:val="9"/>
        </w:numPr>
        <w:spacing w:before="100" w:beforeAutospacing="1" w:after="100" w:afterAutospacing="1" w:line="240" w:lineRule="auto"/>
      </w:pPr>
      <w:hyperlink r:id="rId35" w:history="1">
        <w:r w:rsidR="00A87029">
          <w:rPr>
            <w:rStyle w:val="Hyperlink"/>
          </w:rPr>
          <w:t>Pittsburgh Action Against Rape</w:t>
        </w:r>
      </w:hyperlink>
      <w:r w:rsidR="00A87029">
        <w:t xml:space="preserve"> (PAAR): 1-866-363-7273; Support for Victims of Sexual Violence</w:t>
      </w:r>
    </w:p>
    <w:p w14:paraId="61073AF1" w14:textId="77777777" w:rsidR="00A87029" w:rsidRDefault="00000000" w:rsidP="00A87029">
      <w:pPr>
        <w:numPr>
          <w:ilvl w:val="0"/>
          <w:numId w:val="9"/>
        </w:numPr>
        <w:spacing w:before="100" w:beforeAutospacing="1" w:after="100" w:afterAutospacing="1" w:line="240" w:lineRule="auto"/>
      </w:pPr>
      <w:hyperlink r:id="rId36" w:history="1">
        <w:r w:rsidR="00A87029">
          <w:rPr>
            <w:rStyle w:val="Hyperlink"/>
          </w:rPr>
          <w:t>Center for Victims</w:t>
        </w:r>
      </w:hyperlink>
      <w:r w:rsidR="00A87029">
        <w:t>: 1-866-644-2882; Support for victims of any crime</w:t>
      </w:r>
    </w:p>
    <w:p w14:paraId="6D6D0C3C" w14:textId="5B868989" w:rsidR="00A87029" w:rsidRDefault="00000000" w:rsidP="00A87029">
      <w:pPr>
        <w:numPr>
          <w:ilvl w:val="0"/>
          <w:numId w:val="9"/>
        </w:numPr>
        <w:spacing w:before="100" w:beforeAutospacing="1" w:after="100" w:afterAutospacing="1" w:line="240" w:lineRule="auto"/>
      </w:pPr>
      <w:hyperlink r:id="rId37" w:history="1">
        <w:r w:rsidR="00A87029">
          <w:rPr>
            <w:rStyle w:val="Hyperlink"/>
          </w:rPr>
          <w:t>National Suicide Prevention Lifeline</w:t>
        </w:r>
      </w:hyperlink>
      <w:r w:rsidR="00A87029">
        <w:t>: 1-800-273-8255; 24/7, free, confidential support for people in distress.</w:t>
      </w:r>
    </w:p>
    <w:p w14:paraId="7258B4F7" w14:textId="77777777" w:rsidR="00CA14F9" w:rsidRDefault="00CA14F9" w:rsidP="00C607C4">
      <w:pPr>
        <w:pStyle w:val="Heading1"/>
      </w:pPr>
    </w:p>
    <w:p w14:paraId="76129320" w14:textId="77777777" w:rsidR="00CA14F9" w:rsidRDefault="00CA14F9" w:rsidP="00C607C4">
      <w:pPr>
        <w:pStyle w:val="Heading1"/>
      </w:pPr>
    </w:p>
    <w:p w14:paraId="2E4ED06A" w14:textId="77777777" w:rsidR="00CA14F9" w:rsidRDefault="00CA14F9" w:rsidP="00C607C4">
      <w:pPr>
        <w:pStyle w:val="Heading1"/>
      </w:pPr>
    </w:p>
    <w:p w14:paraId="72377745" w14:textId="77777777" w:rsidR="00CA14F9" w:rsidRDefault="00CA14F9" w:rsidP="00C607C4">
      <w:pPr>
        <w:pStyle w:val="Heading1"/>
      </w:pPr>
    </w:p>
    <w:p w14:paraId="29F30E57" w14:textId="6C79F5EC" w:rsidR="00CA14F9" w:rsidRDefault="00CA14F9" w:rsidP="00C607C4">
      <w:pPr>
        <w:pStyle w:val="Heading1"/>
      </w:pPr>
    </w:p>
    <w:p w14:paraId="1DDC422B" w14:textId="241893CD" w:rsidR="00CA14F9" w:rsidRDefault="00CA14F9">
      <w:pPr>
        <w:spacing w:after="160" w:line="259" w:lineRule="auto"/>
      </w:pPr>
      <w:r>
        <w:br w:type="page"/>
      </w:r>
    </w:p>
    <w:p w14:paraId="5619EAAC" w14:textId="264B1861" w:rsidR="00A87029" w:rsidRDefault="00A87029" w:rsidP="00C607C4">
      <w:pPr>
        <w:pStyle w:val="Heading1"/>
      </w:pPr>
      <w:bookmarkStart w:id="5" w:name="_Toc120804125"/>
      <w:r>
        <w:lastRenderedPageBreak/>
        <w:t>Step 1</w:t>
      </w:r>
      <w:bookmarkEnd w:id="5"/>
    </w:p>
    <w:p w14:paraId="3B4CB1FC" w14:textId="41E9B222" w:rsidR="00A87029" w:rsidRPr="00A731E8" w:rsidRDefault="001F0CFF" w:rsidP="00A87029">
      <w:pPr>
        <w:spacing w:after="0" w:line="240" w:lineRule="auto"/>
        <w:rPr>
          <w:rFonts w:eastAsia="Times New Roman"/>
        </w:rPr>
      </w:pPr>
      <w:r w:rsidRPr="00A731E8">
        <w:rPr>
          <w:rFonts w:eastAsia="Times New Roman"/>
        </w:rPr>
        <w:t>Sign</w:t>
      </w:r>
      <w:r w:rsidR="00A87029" w:rsidRPr="00A731E8">
        <w:rPr>
          <w:rFonts w:eastAsia="Times New Roman"/>
        </w:rPr>
        <w:t xml:space="preserve"> up for Step 1 occurs online through the NBME. </w:t>
      </w:r>
      <w:r w:rsidR="00A94E14" w:rsidRPr="00A731E8">
        <w:rPr>
          <w:rFonts w:eastAsia="Times New Roman"/>
        </w:rPr>
        <w:t>It is</w:t>
      </w:r>
      <w:r w:rsidR="00A87029" w:rsidRPr="00A731E8">
        <w:rPr>
          <w:rFonts w:eastAsia="Times New Roman"/>
        </w:rPr>
        <w:t xml:space="preserve"> a </w:t>
      </w:r>
      <w:r w:rsidR="00A87029" w:rsidRPr="00A731E8">
        <w:rPr>
          <w:rFonts w:eastAsia="Times New Roman"/>
          <w:b/>
          <w:bCs/>
        </w:rPr>
        <w:t>multi-step process</w:t>
      </w:r>
      <w:r w:rsidR="00A87029" w:rsidRPr="00A731E8">
        <w:rPr>
          <w:rFonts w:eastAsia="Times New Roman"/>
        </w:rPr>
        <w:t xml:space="preserve"> that involves sending in your photo to the NBME office to get verified, and then they will send you your USMLE Step 1 permit.  </w:t>
      </w:r>
    </w:p>
    <w:p w14:paraId="0854E0CC" w14:textId="77777777" w:rsidR="00A87029" w:rsidRPr="00A731E8" w:rsidRDefault="00A87029" w:rsidP="00A87029">
      <w:pPr>
        <w:spacing w:after="0" w:line="240" w:lineRule="auto"/>
        <w:rPr>
          <w:rFonts w:eastAsia="Times New Roman"/>
        </w:rPr>
      </w:pPr>
    </w:p>
    <w:p w14:paraId="3B40BA31" w14:textId="77777777" w:rsidR="00A87029" w:rsidRPr="00A731E8" w:rsidRDefault="00A87029" w:rsidP="00A87029">
      <w:pPr>
        <w:spacing w:after="0" w:line="240" w:lineRule="auto"/>
        <w:rPr>
          <w:rFonts w:eastAsia="Times New Roman"/>
        </w:rPr>
      </w:pPr>
      <w:r w:rsidRPr="00A731E8">
        <w:rPr>
          <w:rFonts w:eastAsia="Times New Roman"/>
        </w:rPr>
        <w:t xml:space="preserve">Usually the process starts in December. </w:t>
      </w:r>
      <w:r w:rsidRPr="00A731E8">
        <w:rPr>
          <w:rFonts w:eastAsia="Times New Roman"/>
          <w:b/>
        </w:rPr>
        <w:t>Get to know Laura Lee Jeannerette (LLJ)</w:t>
      </w:r>
      <w:r w:rsidRPr="00A731E8">
        <w:rPr>
          <w:rFonts w:eastAsia="Times New Roman"/>
        </w:rPr>
        <w:t xml:space="preserve">, she will help you through studying for Step 1 and will be sending you a lot of information over the next couple of months. </w:t>
      </w:r>
    </w:p>
    <w:p w14:paraId="3D33B99A" w14:textId="77777777" w:rsidR="00A87029" w:rsidRPr="00A731E8" w:rsidRDefault="00A87029" w:rsidP="00A87029">
      <w:pPr>
        <w:spacing w:after="0" w:line="240" w:lineRule="auto"/>
        <w:rPr>
          <w:rFonts w:eastAsia="Times New Roman"/>
        </w:rPr>
      </w:pPr>
    </w:p>
    <w:p w14:paraId="7DE37B6F" w14:textId="3E0D00BE" w:rsidR="004E7A78" w:rsidRPr="00A731E8" w:rsidRDefault="00A87029" w:rsidP="004E7A78">
      <w:pPr>
        <w:pStyle w:val="ListParagraph"/>
        <w:numPr>
          <w:ilvl w:val="0"/>
          <w:numId w:val="6"/>
        </w:numPr>
        <w:spacing w:after="0" w:line="240" w:lineRule="auto"/>
        <w:contextualSpacing w:val="0"/>
        <w:rPr>
          <w:rFonts w:ascii="Calibri" w:eastAsia="Times New Roman" w:hAnsi="Calibri" w:cs="Calibri"/>
        </w:rPr>
      </w:pPr>
      <w:r w:rsidRPr="00A731E8">
        <w:rPr>
          <w:rFonts w:eastAsia="Times New Roman"/>
        </w:rPr>
        <w:t>Experienced Student Suggestion</w:t>
      </w:r>
      <w:r w:rsidR="004E7A78" w:rsidRPr="00A731E8">
        <w:rPr>
          <w:rFonts w:eastAsia="Times New Roman"/>
        </w:rPr>
        <w:t>s</w:t>
      </w:r>
      <w:r w:rsidRPr="00A731E8">
        <w:rPr>
          <w:rFonts w:eastAsia="Times New Roman"/>
        </w:rPr>
        <w:t xml:space="preserve">: </w:t>
      </w:r>
      <w:r w:rsidR="008116EC" w:rsidRPr="00A731E8">
        <w:rPr>
          <w:rFonts w:eastAsia="Times New Roman"/>
        </w:rPr>
        <w:t>- THIS MAY BE OUTDATED KATHY IS CHECKING WITH LLJ</w:t>
      </w:r>
    </w:p>
    <w:p w14:paraId="4EFD3EE6" w14:textId="4298571A" w:rsidR="004E7A78" w:rsidRPr="00A731E8" w:rsidRDefault="004E7A78" w:rsidP="004E7A78">
      <w:pPr>
        <w:pStyle w:val="ListParagraph"/>
        <w:numPr>
          <w:ilvl w:val="1"/>
          <w:numId w:val="6"/>
        </w:numPr>
        <w:spacing w:after="0" w:line="240" w:lineRule="auto"/>
        <w:contextualSpacing w:val="0"/>
        <w:rPr>
          <w:rFonts w:ascii="Calibri" w:eastAsia="Times New Roman" w:hAnsi="Calibri" w:cs="Calibri"/>
        </w:rPr>
      </w:pPr>
      <w:r w:rsidRPr="00A731E8">
        <w:rPr>
          <w:rFonts w:ascii="Calibri" w:eastAsia="Times New Roman" w:hAnsi="Calibri" w:cs="Calibri"/>
          <w:b/>
        </w:rPr>
        <w:t>Turn</w:t>
      </w:r>
      <w:r w:rsidR="00A87029" w:rsidRPr="00A731E8">
        <w:rPr>
          <w:rFonts w:ascii="Calibri" w:eastAsia="Times New Roman" w:hAnsi="Calibri" w:cs="Calibri"/>
          <w:b/>
        </w:rPr>
        <w:t xml:space="preserve"> in the physical mailed in copy during winter break or right before</w:t>
      </w:r>
      <w:r w:rsidR="00A87029" w:rsidRPr="00A731E8">
        <w:rPr>
          <w:rFonts w:ascii="Calibri" w:eastAsia="Times New Roman" w:hAnsi="Calibri" w:cs="Calibri"/>
        </w:rPr>
        <w:t xml:space="preserve">. </w:t>
      </w:r>
      <w:r w:rsidRPr="00A731E8">
        <w:rPr>
          <w:rFonts w:ascii="Calibri" w:eastAsia="Times New Roman" w:hAnsi="Calibri" w:cs="Calibri"/>
        </w:rPr>
        <w:t xml:space="preserve">Mail your application </w:t>
      </w:r>
      <w:r w:rsidRPr="00A731E8">
        <w:rPr>
          <w:rFonts w:ascii="Calibri" w:eastAsia="Times New Roman" w:hAnsi="Calibri" w:cs="Calibri"/>
          <w:b/>
          <w:bCs/>
        </w:rPr>
        <w:t xml:space="preserve">certified mail with tracking. </w:t>
      </w:r>
      <w:r w:rsidR="008116EC" w:rsidRPr="00A731E8">
        <w:rPr>
          <w:rFonts w:ascii="Calibri" w:eastAsia="Times New Roman" w:hAnsi="Calibri" w:cs="Calibri"/>
          <w:b/>
          <w:bCs/>
        </w:rPr>
        <w:t xml:space="preserve">– NEW KATHY IS CHECKING – we think this is all electronic now. </w:t>
      </w:r>
    </w:p>
    <w:p w14:paraId="2AAB3BD4" w14:textId="6B459F1D" w:rsidR="004E7A78" w:rsidRPr="00A731E8" w:rsidRDefault="00A87029" w:rsidP="004E7A78">
      <w:pPr>
        <w:pStyle w:val="ListParagraph"/>
        <w:numPr>
          <w:ilvl w:val="1"/>
          <w:numId w:val="6"/>
        </w:numPr>
        <w:spacing w:after="0" w:line="240" w:lineRule="auto"/>
        <w:contextualSpacing w:val="0"/>
        <w:rPr>
          <w:rFonts w:ascii="Calibri" w:eastAsia="Times New Roman" w:hAnsi="Calibri" w:cs="Calibri"/>
        </w:rPr>
      </w:pPr>
      <w:r w:rsidRPr="00A731E8">
        <w:rPr>
          <w:rFonts w:ascii="Calibri" w:eastAsia="Times New Roman" w:hAnsi="Calibri" w:cs="Calibri"/>
        </w:rPr>
        <w:t xml:space="preserve">We never had a problem scheduling a test in </w:t>
      </w:r>
      <w:r w:rsidR="00570CCE" w:rsidRPr="00A731E8">
        <w:rPr>
          <w:rFonts w:ascii="Calibri" w:eastAsia="Times New Roman" w:hAnsi="Calibri" w:cs="Calibri"/>
        </w:rPr>
        <w:t>Pittsburgh,</w:t>
      </w:r>
      <w:r w:rsidRPr="00A731E8">
        <w:rPr>
          <w:rFonts w:ascii="Calibri" w:eastAsia="Times New Roman" w:hAnsi="Calibri" w:cs="Calibri"/>
        </w:rPr>
        <w:t xml:space="preserve"> but it can be </w:t>
      </w:r>
      <w:r w:rsidR="004E7A78" w:rsidRPr="00A731E8">
        <w:rPr>
          <w:rFonts w:ascii="Calibri" w:eastAsia="Times New Roman" w:hAnsi="Calibri" w:cs="Calibri"/>
        </w:rPr>
        <w:t>hard</w:t>
      </w:r>
      <w:r w:rsidRPr="00A731E8">
        <w:rPr>
          <w:rFonts w:ascii="Calibri" w:eastAsia="Times New Roman" w:hAnsi="Calibri" w:cs="Calibri"/>
        </w:rPr>
        <w:t xml:space="preserve"> to get seats in other major cities. USMLE starts processing a </w:t>
      </w:r>
      <w:r w:rsidR="001F0CFF" w:rsidRPr="00A731E8">
        <w:rPr>
          <w:rFonts w:ascii="Calibri" w:eastAsia="Times New Roman" w:hAnsi="Calibri" w:cs="Calibri"/>
        </w:rPr>
        <w:t>lot</w:t>
      </w:r>
      <w:r w:rsidRPr="00A731E8">
        <w:rPr>
          <w:rFonts w:ascii="Calibri" w:eastAsia="Times New Roman" w:hAnsi="Calibri" w:cs="Calibri"/>
        </w:rPr>
        <w:t xml:space="preserve"> more applications after the New Year because everyone submits applications then so if they could it would be better to </w:t>
      </w:r>
      <w:r w:rsidR="004E7A78" w:rsidRPr="00A731E8">
        <w:rPr>
          <w:rFonts w:ascii="Calibri" w:eastAsia="Times New Roman" w:hAnsi="Calibri" w:cs="Calibri"/>
          <w:b/>
        </w:rPr>
        <w:t>mail (certified)</w:t>
      </w:r>
      <w:r w:rsidRPr="00A731E8">
        <w:rPr>
          <w:rFonts w:ascii="Calibri" w:eastAsia="Times New Roman" w:hAnsi="Calibri" w:cs="Calibri"/>
          <w:b/>
        </w:rPr>
        <w:t xml:space="preserve"> the application in before the New Year</w:t>
      </w:r>
      <w:r w:rsidRPr="00A731E8">
        <w:rPr>
          <w:rFonts w:ascii="Calibri" w:eastAsia="Times New Roman" w:hAnsi="Calibri" w:cs="Calibri"/>
        </w:rPr>
        <w:t>.</w:t>
      </w:r>
      <w:r w:rsidR="004E7A78" w:rsidRPr="00A731E8">
        <w:rPr>
          <w:rFonts w:ascii="Calibri" w:eastAsia="Times New Roman" w:hAnsi="Calibri" w:cs="Calibri"/>
        </w:rPr>
        <w:t xml:space="preserve"> </w:t>
      </w:r>
    </w:p>
    <w:p w14:paraId="13C58060" w14:textId="1869B757" w:rsidR="004E7A78" w:rsidRPr="00A731E8" w:rsidRDefault="004E7A78" w:rsidP="00570CCE">
      <w:pPr>
        <w:pStyle w:val="ListParagraph"/>
        <w:numPr>
          <w:ilvl w:val="1"/>
          <w:numId w:val="6"/>
        </w:numPr>
        <w:spacing w:after="0" w:line="240" w:lineRule="auto"/>
        <w:contextualSpacing w:val="0"/>
        <w:rPr>
          <w:rFonts w:ascii="Calibri" w:eastAsia="Times New Roman" w:hAnsi="Calibri" w:cs="Calibri"/>
        </w:rPr>
      </w:pPr>
      <w:r w:rsidRPr="00A731E8">
        <w:rPr>
          <w:rFonts w:ascii="Calibri" w:eastAsia="Times New Roman" w:hAnsi="Calibri" w:cs="Calibri"/>
        </w:rPr>
        <w:t>The signing up for Step process is very strange and unlike any other standardized test they have probably taken to this point, but it will work out!</w:t>
      </w:r>
    </w:p>
    <w:p w14:paraId="535745B4" w14:textId="483B3CF4" w:rsidR="00A87029" w:rsidRPr="00570CCE" w:rsidRDefault="00A87029" w:rsidP="00A87029">
      <w:pPr>
        <w:spacing w:before="100" w:beforeAutospacing="1" w:after="100" w:afterAutospacing="1" w:line="240" w:lineRule="auto"/>
        <w:rPr>
          <w:b/>
          <w:bCs/>
        </w:rPr>
      </w:pPr>
      <w:r w:rsidRPr="00843B9C">
        <w:t>Your official study period starts in mid-</w:t>
      </w:r>
      <w:r w:rsidR="001F0CFF">
        <w:t>M</w:t>
      </w:r>
      <w:r w:rsidR="001F0CFF" w:rsidRPr="00843B9C">
        <w:t>arch,</w:t>
      </w:r>
      <w:r w:rsidRPr="00843B9C">
        <w:t xml:space="preserve"> and </w:t>
      </w:r>
      <w:r w:rsidRPr="00570CCE">
        <w:rPr>
          <w:b/>
          <w:bCs/>
        </w:rPr>
        <w:t>you are expected to take Step 1 by April 30</w:t>
      </w:r>
      <w:r w:rsidRPr="00843B9C">
        <w:t xml:space="preserve"> of your MS2 year. </w:t>
      </w:r>
      <w:r w:rsidR="00A66188" w:rsidRPr="00570CCE">
        <w:rPr>
          <w:b/>
          <w:bCs/>
        </w:rPr>
        <w:t xml:space="preserve">LLJ Provides a list of student study plans that </w:t>
      </w:r>
      <w:r w:rsidR="001F0CFF" w:rsidRPr="00570CCE">
        <w:rPr>
          <w:b/>
          <w:bCs/>
        </w:rPr>
        <w:t>students</w:t>
      </w:r>
      <w:r w:rsidR="00A66188" w:rsidRPr="00570CCE">
        <w:rPr>
          <w:b/>
          <w:bCs/>
        </w:rPr>
        <w:t xml:space="preserve"> can use to create their own study plans. </w:t>
      </w:r>
    </w:p>
    <w:p w14:paraId="2BEEB8B1" w14:textId="77777777" w:rsidR="00C1314F" w:rsidRPr="00560A34" w:rsidRDefault="00C1314F" w:rsidP="00C607C4">
      <w:pPr>
        <w:pStyle w:val="Heading2"/>
      </w:pPr>
      <w:bookmarkStart w:id="6" w:name="_Toc120804126"/>
      <w:r w:rsidRPr="00560A34">
        <w:t xml:space="preserve">Step 1: </w:t>
      </w:r>
      <w:r w:rsidR="00FA085B">
        <w:t xml:space="preserve">Requesting a </w:t>
      </w:r>
      <w:r w:rsidRPr="00560A34">
        <w:t>Board Study Month</w:t>
      </w:r>
      <w:bookmarkEnd w:id="6"/>
    </w:p>
    <w:p w14:paraId="00301E12" w14:textId="4A0059C5" w:rsidR="00C1314F" w:rsidRPr="00FA085B" w:rsidRDefault="00C1314F" w:rsidP="00C1314F">
      <w:pPr>
        <w:autoSpaceDE w:val="0"/>
        <w:autoSpaceDN w:val="0"/>
        <w:adjustRightInd w:val="0"/>
        <w:spacing w:after="0" w:line="240" w:lineRule="auto"/>
        <w:rPr>
          <w:rFonts w:ascii="Calibri" w:hAnsi="Calibri" w:cs="Calibri"/>
        </w:rPr>
      </w:pPr>
      <w:r w:rsidRPr="00FA085B">
        <w:rPr>
          <w:rFonts w:ascii="Calibri" w:hAnsi="Calibri" w:cs="Calibri"/>
        </w:rPr>
        <w:t xml:space="preserve">We strongly encourage completion of Step 1 by the April 30 deadline, there are rare circumstances in which extensions can be considered. Approval is needed for any change in the exam date beyond the April 30 deadline. </w:t>
      </w:r>
      <w:r w:rsidRPr="00A87029">
        <w:rPr>
          <w:rFonts w:ascii="Calibri" w:hAnsi="Calibri" w:cs="Calibri"/>
          <w:b/>
          <w:bCs/>
        </w:rPr>
        <w:t xml:space="preserve">A </w:t>
      </w:r>
      <w:r w:rsidR="00A87029" w:rsidRPr="00A87029">
        <w:rPr>
          <w:rFonts w:ascii="Calibri" w:hAnsi="Calibri" w:cs="Calibri"/>
          <w:b/>
          <w:bCs/>
        </w:rPr>
        <w:t>1-month</w:t>
      </w:r>
      <w:r w:rsidRPr="00A87029">
        <w:rPr>
          <w:rFonts w:ascii="Calibri" w:hAnsi="Calibri" w:cs="Calibri"/>
          <w:b/>
          <w:bCs/>
        </w:rPr>
        <w:t xml:space="preserve"> extension needs to be approved by Dean </w:t>
      </w:r>
      <w:r w:rsidR="00685C92">
        <w:rPr>
          <w:rFonts w:ascii="Calibri" w:hAnsi="Calibri" w:cs="Calibri"/>
          <w:b/>
          <w:bCs/>
        </w:rPr>
        <w:t>Gonzaga</w:t>
      </w:r>
      <w:r w:rsidRPr="00A87029">
        <w:rPr>
          <w:rFonts w:ascii="Calibri" w:hAnsi="Calibri" w:cs="Calibri"/>
          <w:b/>
          <w:bCs/>
        </w:rPr>
        <w:t>, Dr. Steinman and then the MSTP Promotions Committee, and is not automatic.</w:t>
      </w:r>
      <w:r w:rsidRPr="00FA085B">
        <w:rPr>
          <w:rFonts w:ascii="Calibri" w:hAnsi="Calibri" w:cs="Calibri"/>
        </w:rPr>
        <w:t xml:space="preserve"> A formal request with reasoning must be submitted to Kathy Hansell-Prigg (</w:t>
      </w:r>
      <w:hyperlink r:id="rId38" w:history="1">
        <w:r w:rsidRPr="00FA085B">
          <w:rPr>
            <w:rStyle w:val="Hyperlink"/>
            <w:rFonts w:ascii="Calibri" w:hAnsi="Calibri" w:cs="Calibri"/>
          </w:rPr>
          <w:t>kjh2@pitt.edu</w:t>
        </w:r>
      </w:hyperlink>
      <w:r w:rsidRPr="00FA085B">
        <w:rPr>
          <w:rFonts w:ascii="Calibri" w:hAnsi="Calibri" w:cs="Calibri"/>
        </w:rPr>
        <w:t xml:space="preserve">) no later than </w:t>
      </w:r>
      <w:r w:rsidRPr="008116EC">
        <w:rPr>
          <w:rFonts w:ascii="Calibri" w:hAnsi="Calibri" w:cs="Calibri"/>
          <w:b/>
          <w:bCs/>
          <w:u w:val="single"/>
        </w:rPr>
        <w:t>April 1</w:t>
      </w:r>
      <w:r w:rsidR="001F0CFF" w:rsidRPr="008116EC">
        <w:rPr>
          <w:rFonts w:ascii="Calibri" w:hAnsi="Calibri" w:cs="Calibri"/>
          <w:b/>
          <w:bCs/>
          <w:u w:val="single"/>
        </w:rPr>
        <w:t>5</w:t>
      </w:r>
      <w:r w:rsidRPr="00FA085B">
        <w:rPr>
          <w:rFonts w:ascii="Calibri" w:hAnsi="Calibri" w:cs="Calibri"/>
        </w:rPr>
        <w:t>. Those seeking an extension must be working with Laura Lee Jeannerette.</w:t>
      </w:r>
    </w:p>
    <w:p w14:paraId="50FE3BC1" w14:textId="77777777" w:rsidR="00C1314F" w:rsidRPr="00FA085B" w:rsidRDefault="00C1314F" w:rsidP="00C1314F">
      <w:pPr>
        <w:autoSpaceDE w:val="0"/>
        <w:autoSpaceDN w:val="0"/>
        <w:adjustRightInd w:val="0"/>
        <w:spacing w:after="0" w:line="240" w:lineRule="auto"/>
        <w:rPr>
          <w:rFonts w:ascii="Calibri" w:hAnsi="Calibri" w:cs="Calibri"/>
        </w:rPr>
      </w:pPr>
    </w:p>
    <w:p w14:paraId="44474331" w14:textId="062CEEEA" w:rsidR="00C1314F" w:rsidRPr="00FA085B" w:rsidRDefault="00C1314F" w:rsidP="00C1314F">
      <w:pPr>
        <w:autoSpaceDE w:val="0"/>
        <w:autoSpaceDN w:val="0"/>
        <w:adjustRightInd w:val="0"/>
        <w:spacing w:after="0" w:line="240" w:lineRule="auto"/>
        <w:rPr>
          <w:rFonts w:ascii="Calibri" w:hAnsi="Calibri" w:cs="Calibri"/>
        </w:rPr>
      </w:pPr>
      <w:r w:rsidRPr="00FA085B">
        <w:rPr>
          <w:rFonts w:ascii="Calibri" w:hAnsi="Calibri" w:cs="Calibri"/>
        </w:rPr>
        <w:t xml:space="preserve">We would like to </w:t>
      </w:r>
      <w:r w:rsidRPr="00FA085B">
        <w:rPr>
          <w:rFonts w:ascii="Calibri" w:hAnsi="Calibri" w:cs="Calibri"/>
          <w:b/>
          <w:bCs/>
        </w:rPr>
        <w:t xml:space="preserve">clarify </w:t>
      </w:r>
      <w:r w:rsidRPr="00FA085B">
        <w:rPr>
          <w:rFonts w:ascii="Calibri" w:hAnsi="Calibri" w:cs="Calibri"/>
        </w:rPr>
        <w:t xml:space="preserve">that if the month is approved and taken as an </w:t>
      </w:r>
      <w:r w:rsidRPr="00FA085B">
        <w:rPr>
          <w:rFonts w:ascii="Calibri" w:hAnsi="Calibri" w:cs="Calibri"/>
          <w:b/>
        </w:rPr>
        <w:t>independent study month</w:t>
      </w:r>
      <w:r w:rsidRPr="00FA085B">
        <w:rPr>
          <w:rFonts w:ascii="Calibri" w:hAnsi="Calibri" w:cs="Calibri"/>
        </w:rPr>
        <w:t xml:space="preserve"> it is an unpaid LOA from the MSTP. </w:t>
      </w:r>
      <w:r w:rsidRPr="00FA085B">
        <w:rPr>
          <w:rFonts w:ascii="Calibri" w:hAnsi="Calibri" w:cs="Calibri"/>
          <w:b/>
          <w:bCs/>
        </w:rPr>
        <w:t>However</w:t>
      </w:r>
      <w:r w:rsidRPr="00FA085B">
        <w:rPr>
          <w:rFonts w:ascii="Calibri" w:hAnsi="Calibri" w:cs="Calibri"/>
        </w:rPr>
        <w:t xml:space="preserve">, if a student fulfills the conditions for, and is officially registered for the SOM class </w:t>
      </w:r>
      <w:r w:rsidRPr="00FA085B">
        <w:rPr>
          <w:rFonts w:ascii="Calibri" w:hAnsi="Calibri" w:cs="Calibri"/>
          <w:b/>
        </w:rPr>
        <w:t>MSELCT 5300 (Board Study Month)</w:t>
      </w:r>
      <w:r w:rsidRPr="00FA085B">
        <w:rPr>
          <w:rFonts w:ascii="Calibri" w:hAnsi="Calibri" w:cs="Calibri"/>
        </w:rPr>
        <w:t xml:space="preserve">, the MSTP Promotions Committee will consider approving this as an elective month (with ongoing MSTP enrollment) rather than as an unpaid LOA.  Any additional month required beyond this </w:t>
      </w:r>
      <w:r w:rsidR="001F0CFF" w:rsidRPr="00FA085B">
        <w:rPr>
          <w:rFonts w:ascii="Calibri" w:hAnsi="Calibri" w:cs="Calibri"/>
        </w:rPr>
        <w:t>1-month</w:t>
      </w:r>
      <w:r w:rsidRPr="00FA085B">
        <w:rPr>
          <w:rFonts w:ascii="Calibri" w:hAnsi="Calibri" w:cs="Calibri"/>
        </w:rPr>
        <w:t xml:space="preserve"> course would require advanced approval by the MSTP Promotions Committee and would be an unpaid LOA.</w:t>
      </w:r>
    </w:p>
    <w:p w14:paraId="7CE97C20" w14:textId="77777777" w:rsidR="00754D0A" w:rsidRPr="00FA085B" w:rsidRDefault="00754D0A" w:rsidP="00C1314F">
      <w:pPr>
        <w:autoSpaceDE w:val="0"/>
        <w:autoSpaceDN w:val="0"/>
        <w:adjustRightInd w:val="0"/>
        <w:spacing w:after="0" w:line="240" w:lineRule="auto"/>
        <w:rPr>
          <w:rFonts w:ascii="Calibri" w:hAnsi="Calibri" w:cs="Calibri"/>
        </w:rPr>
      </w:pPr>
    </w:p>
    <w:p w14:paraId="244BC2D9" w14:textId="61201809" w:rsidR="00C1314F" w:rsidRPr="00FA085B" w:rsidRDefault="00C1314F" w:rsidP="00C1314F">
      <w:pPr>
        <w:rPr>
          <w:rFonts w:ascii="Calibri" w:hAnsi="Calibri" w:cs="Calibri"/>
        </w:rPr>
      </w:pPr>
      <w:r w:rsidRPr="00FA085B">
        <w:rPr>
          <w:rFonts w:ascii="Calibri" w:hAnsi="Calibri" w:cs="Calibri"/>
        </w:rPr>
        <w:t xml:space="preserve">MSELCT 5300 requires </w:t>
      </w:r>
      <w:r w:rsidR="001F0CFF" w:rsidRPr="00FA085B">
        <w:rPr>
          <w:rFonts w:ascii="Calibri" w:hAnsi="Calibri" w:cs="Calibri"/>
        </w:rPr>
        <w:t>on-site</w:t>
      </w:r>
      <w:r w:rsidRPr="00FA085B">
        <w:rPr>
          <w:rFonts w:ascii="Calibri" w:hAnsi="Calibri" w:cs="Calibri"/>
        </w:rPr>
        <w:t xml:space="preserve"> work with Laura Lee Jeannerette with an agreed study plan and assessments. Weekly </w:t>
      </w:r>
      <w:r w:rsidR="001F0CFF">
        <w:rPr>
          <w:rFonts w:ascii="Calibri" w:hAnsi="Calibri" w:cs="Calibri"/>
        </w:rPr>
        <w:t>check-in</w:t>
      </w:r>
      <w:r w:rsidRPr="00FA085B">
        <w:rPr>
          <w:rFonts w:ascii="Calibri" w:hAnsi="Calibri" w:cs="Calibri"/>
        </w:rPr>
        <w:t xml:space="preserve"> with Kathy Hansell-Prigg is necessary to remain in this course. </w:t>
      </w:r>
    </w:p>
    <w:p w14:paraId="097ED5FA" w14:textId="77777777" w:rsidR="00E10CC8" w:rsidRDefault="00E10CC8" w:rsidP="00C607C4">
      <w:pPr>
        <w:pStyle w:val="Heading1"/>
      </w:pPr>
      <w:bookmarkStart w:id="7" w:name="_Toc120804127"/>
      <w:r>
        <w:t>Clinical Rotation Orientation and Scheduling</w:t>
      </w:r>
      <w:bookmarkEnd w:id="7"/>
      <w:r>
        <w:t xml:space="preserve"> </w:t>
      </w:r>
    </w:p>
    <w:p w14:paraId="61E394CF" w14:textId="3CB29E7A" w:rsidR="00D44567" w:rsidRDefault="00D44567">
      <w:pPr>
        <w:rPr>
          <w:rFonts w:ascii="Calibri" w:hAnsi="Calibri" w:cs="Calibri"/>
        </w:rPr>
      </w:pPr>
      <w:r>
        <w:rPr>
          <w:rFonts w:ascii="Calibri" w:hAnsi="Calibri" w:cs="Calibri"/>
        </w:rPr>
        <w:t xml:space="preserve">In Late December you will meet with your </w:t>
      </w:r>
      <w:r w:rsidR="00620C1C" w:rsidRPr="00A54DF1">
        <w:rPr>
          <w:rFonts w:ascii="Calibri" w:hAnsi="Calibri" w:cs="Calibri"/>
          <w:b/>
          <w:bCs/>
        </w:rPr>
        <w:t>Advisory Dean, Eliana Boni</w:t>
      </w:r>
      <w:r w:rsidR="009B6BAA" w:rsidRPr="00A54DF1">
        <w:rPr>
          <w:rFonts w:ascii="Calibri" w:hAnsi="Calibri" w:cs="Calibri"/>
          <w:b/>
          <w:bCs/>
        </w:rPr>
        <w:t xml:space="preserve">facino, </w:t>
      </w:r>
      <w:r w:rsidR="00620C1C" w:rsidRPr="00A54DF1">
        <w:rPr>
          <w:rFonts w:ascii="Calibri" w:hAnsi="Calibri" w:cs="Calibri"/>
          <w:b/>
          <w:bCs/>
        </w:rPr>
        <w:t>ELB144@pitt.edu</w:t>
      </w:r>
      <w:r>
        <w:rPr>
          <w:rFonts w:ascii="Calibri" w:hAnsi="Calibri" w:cs="Calibri"/>
        </w:rPr>
        <w:t xml:space="preserve"> to discuss your top 5 clinical rotations. In the past, MSTP students have been given priority for scheduling clerkships, but you must communicate with your advisor. Submission of your choices is due in </w:t>
      </w:r>
      <w:r w:rsidRPr="00D44567">
        <w:rPr>
          <w:rFonts w:ascii="Calibri" w:hAnsi="Calibri" w:cs="Calibri"/>
          <w:b/>
        </w:rPr>
        <w:t>Early January</w:t>
      </w:r>
      <w:r>
        <w:rPr>
          <w:rFonts w:ascii="Calibri" w:hAnsi="Calibri" w:cs="Calibri"/>
        </w:rPr>
        <w:t>.</w:t>
      </w:r>
    </w:p>
    <w:p w14:paraId="4DF68FA9" w14:textId="7B6844A7" w:rsidR="007A7360" w:rsidRDefault="007A7360">
      <w:pPr>
        <w:rPr>
          <w:rFonts w:eastAsia="Times New Roman"/>
        </w:rPr>
      </w:pPr>
      <w:r>
        <w:rPr>
          <w:rFonts w:ascii="Calibri" w:hAnsi="Calibri" w:cs="Calibri"/>
        </w:rPr>
        <w:lastRenderedPageBreak/>
        <w:t xml:space="preserve">You will have meetings with Dr. </w:t>
      </w:r>
      <w:r w:rsidR="00620C1C">
        <w:rPr>
          <w:rFonts w:ascii="Calibri" w:hAnsi="Calibri" w:cs="Calibri"/>
        </w:rPr>
        <w:t xml:space="preserve">Bonifacino </w:t>
      </w:r>
      <w:r>
        <w:rPr>
          <w:rFonts w:ascii="Calibri" w:hAnsi="Calibri" w:cs="Calibri"/>
        </w:rPr>
        <w:t>to facilitate your clinical rotation choices and schedule. Please send your top choices</w:t>
      </w:r>
      <w:r w:rsidR="00A66188">
        <w:rPr>
          <w:rFonts w:ascii="Calibri" w:hAnsi="Calibri" w:cs="Calibri"/>
        </w:rPr>
        <w:t xml:space="preserve"> to Dr. Gonzaga (not the general lottery system)</w:t>
      </w:r>
      <w:r>
        <w:rPr>
          <w:rFonts w:ascii="Calibri" w:hAnsi="Calibri" w:cs="Calibri"/>
        </w:rPr>
        <w:t xml:space="preserve"> as the medical school prioritizes MSTP because of the upcoming transition to graduate school. </w:t>
      </w:r>
      <w:r w:rsidR="001F63D9">
        <w:rPr>
          <w:rFonts w:eastAsia="Times New Roman"/>
        </w:rPr>
        <w:t>Students</w:t>
      </w:r>
      <w:r>
        <w:rPr>
          <w:rFonts w:eastAsia="Times New Roman"/>
        </w:rPr>
        <w:t xml:space="preserve"> can either do two </w:t>
      </w:r>
      <w:r w:rsidR="001F63D9">
        <w:rPr>
          <w:rFonts w:eastAsia="Times New Roman"/>
        </w:rPr>
        <w:t>four-week</w:t>
      </w:r>
      <w:r>
        <w:rPr>
          <w:rFonts w:eastAsia="Times New Roman"/>
        </w:rPr>
        <w:t xml:space="preserve"> rotations or one </w:t>
      </w:r>
      <w:r w:rsidR="00570CCE">
        <w:rPr>
          <w:rFonts w:eastAsia="Times New Roman"/>
        </w:rPr>
        <w:t>eight-week</w:t>
      </w:r>
      <w:r>
        <w:rPr>
          <w:rFonts w:eastAsia="Times New Roman"/>
        </w:rPr>
        <w:t xml:space="preserve"> rotation. This process will happen in January/February next year</w:t>
      </w:r>
      <w:r w:rsidR="00A94E14">
        <w:rPr>
          <w:rFonts w:eastAsia="Times New Roman"/>
        </w:rPr>
        <w:t>.</w:t>
      </w:r>
    </w:p>
    <w:p w14:paraId="0A7E5C58" w14:textId="7224442D" w:rsidR="00A94E14" w:rsidRDefault="00A94E14">
      <w:pPr>
        <w:rPr>
          <w:rFonts w:ascii="Calibri" w:hAnsi="Calibri" w:cs="Calibri"/>
        </w:rPr>
      </w:pPr>
      <w:r w:rsidRPr="006D112C">
        <w:rPr>
          <w:rFonts w:ascii="Calibri" w:hAnsi="Calibri" w:cs="Calibri"/>
        </w:rPr>
        <w:t xml:space="preserve">Prior to starting graduate school, all MSTP students complete 8 weeks of required clinical core clerkships. </w:t>
      </w:r>
      <w:r>
        <w:rPr>
          <w:rFonts w:ascii="Calibri" w:hAnsi="Calibri" w:cs="Calibri"/>
        </w:rPr>
        <w:t xml:space="preserve">The 8 weeks </w:t>
      </w:r>
      <w:r w:rsidR="00201A43">
        <w:rPr>
          <w:rFonts w:ascii="Calibri" w:hAnsi="Calibri" w:cs="Calibri"/>
        </w:rPr>
        <w:t>occur</w:t>
      </w:r>
      <w:r>
        <w:rPr>
          <w:rFonts w:ascii="Calibri" w:hAnsi="Calibri" w:cs="Calibri"/>
        </w:rPr>
        <w:t xml:space="preserve"> during the months of May and June. </w:t>
      </w:r>
      <w:r w:rsidRPr="006D112C">
        <w:rPr>
          <w:rFonts w:ascii="Calibri" w:hAnsi="Calibri" w:cs="Calibri"/>
        </w:rPr>
        <w:t xml:space="preserve">This front-loads requirements </w:t>
      </w:r>
      <w:r>
        <w:rPr>
          <w:rFonts w:ascii="Calibri" w:hAnsi="Calibri" w:cs="Calibri"/>
        </w:rPr>
        <w:t xml:space="preserve">so </w:t>
      </w:r>
      <w:r w:rsidRPr="006D112C">
        <w:rPr>
          <w:rFonts w:ascii="Calibri" w:hAnsi="Calibri" w:cs="Calibri"/>
        </w:rPr>
        <w:t>once students re-ente</w:t>
      </w:r>
      <w:r>
        <w:rPr>
          <w:rFonts w:ascii="Calibri" w:hAnsi="Calibri" w:cs="Calibri"/>
        </w:rPr>
        <w:t>r medical school post thesis it</w:t>
      </w:r>
      <w:r w:rsidRPr="006D112C">
        <w:rPr>
          <w:rFonts w:ascii="Calibri" w:hAnsi="Calibri" w:cs="Calibri"/>
        </w:rPr>
        <w:t xml:space="preserve"> enables research engagement in MS3 and 4.</w:t>
      </w:r>
      <w:r>
        <w:rPr>
          <w:rFonts w:ascii="Calibri" w:hAnsi="Calibri" w:cs="Calibri"/>
        </w:rPr>
        <w:t xml:space="preserve"> </w:t>
      </w:r>
    </w:p>
    <w:p w14:paraId="06F21DD7" w14:textId="59C5A0C6" w:rsidR="00F6243C" w:rsidRDefault="000D0E37">
      <w:r>
        <w:t>July 1 you will start in either a 3</w:t>
      </w:r>
      <w:r w:rsidR="001F63D9" w:rsidRPr="00570CCE">
        <w:rPr>
          <w:vertAlign w:val="superscript"/>
        </w:rPr>
        <w:t>rd</w:t>
      </w:r>
      <w:r w:rsidR="001F63D9">
        <w:t xml:space="preserve"> </w:t>
      </w:r>
      <w:r>
        <w:t>or 4</w:t>
      </w:r>
      <w:r w:rsidRPr="000D0E37">
        <w:rPr>
          <w:vertAlign w:val="superscript"/>
        </w:rPr>
        <w:t>th</w:t>
      </w:r>
      <w:r>
        <w:t xml:space="preserve"> laboratory rotation or begin your time in your PhD laboratory. </w:t>
      </w:r>
    </w:p>
    <w:p w14:paraId="59D443C6" w14:textId="77777777" w:rsidR="00104CA5" w:rsidRDefault="00104CA5" w:rsidP="002B05EB">
      <w:pPr>
        <w:pStyle w:val="Heading2"/>
      </w:pPr>
      <w:bookmarkStart w:id="8" w:name="_Toc120804128"/>
      <w:r>
        <w:t xml:space="preserve">Final Laboratory </w:t>
      </w:r>
      <w:r w:rsidR="002B05EB" w:rsidRPr="00D77CFE">
        <w:t>Completion Checklist</w:t>
      </w:r>
      <w:bookmarkEnd w:id="8"/>
      <w:r w:rsidR="002B05EB">
        <w:t xml:space="preserve"> </w:t>
      </w:r>
    </w:p>
    <w:p w14:paraId="2FDD094A" w14:textId="78419AAB" w:rsidR="002B05EB" w:rsidRDefault="00104CA5" w:rsidP="002B05EB">
      <w:r>
        <w:t>This is for</w:t>
      </w:r>
      <w:r w:rsidR="002B05EB">
        <w:t xml:space="preserve"> the 3</w:t>
      </w:r>
      <w:r w:rsidR="002B05EB" w:rsidRPr="002B05EB">
        <w:rPr>
          <w:vertAlign w:val="superscript"/>
        </w:rPr>
        <w:t>rd</w:t>
      </w:r>
      <w:r w:rsidR="002B05EB">
        <w:t xml:space="preserve"> or 4</w:t>
      </w:r>
      <w:r w:rsidR="002B05EB" w:rsidRPr="002B05EB">
        <w:rPr>
          <w:vertAlign w:val="superscript"/>
        </w:rPr>
        <w:t>th</w:t>
      </w:r>
      <w:r w:rsidR="002B05EB">
        <w:t xml:space="preserve"> </w:t>
      </w:r>
      <w:r w:rsidR="002B05EB" w:rsidRPr="00D77CFE">
        <w:t>MSTP Rotation</w:t>
      </w:r>
      <w:r w:rsidR="002B05EB">
        <w:t xml:space="preserve"> or beginning of your PhD Laboratory </w:t>
      </w:r>
      <w:r>
        <w:t>Rotation</w:t>
      </w:r>
      <w:r w:rsidR="002B05EB" w:rsidRPr="00D77CFE">
        <w:t xml:space="preserve"> </w:t>
      </w:r>
      <w:r w:rsidR="002B05EB">
        <w:t>(please complete at least 3 months prior</w:t>
      </w:r>
      <w:r>
        <w:t xml:space="preserve">). </w:t>
      </w:r>
      <w:r w:rsidR="002B05EB">
        <w:t>To optimize your mentorship experience in lab, we would like you to attest to having completed the following checklist</w:t>
      </w:r>
      <w:r>
        <w:t xml:space="preserve">. </w:t>
      </w:r>
    </w:p>
    <w:p w14:paraId="2A1D3CEF" w14:textId="1C866886" w:rsidR="002B05EB" w:rsidRDefault="00435372" w:rsidP="002B05EB">
      <w:r>
        <w:rPr>
          <w:noProof/>
        </w:rPr>
        <mc:AlternateContent>
          <mc:Choice Requires="wps">
            <w:drawing>
              <wp:anchor distT="45720" distB="45720" distL="114300" distR="114300" simplePos="0" relativeHeight="251660288" behindDoc="0" locked="0" layoutInCell="1" allowOverlap="1" wp14:anchorId="1FDF3B54" wp14:editId="204F47E9">
                <wp:simplePos x="0" y="0"/>
                <wp:positionH relativeFrom="column">
                  <wp:posOffset>28575</wp:posOffset>
                </wp:positionH>
                <wp:positionV relativeFrom="paragraph">
                  <wp:posOffset>226060</wp:posOffset>
                </wp:positionV>
                <wp:extent cx="276225" cy="266700"/>
                <wp:effectExtent l="0" t="0" r="9525"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66700"/>
                        </a:xfrm>
                        <a:prstGeom prst="rect">
                          <a:avLst/>
                        </a:prstGeom>
                        <a:solidFill>
                          <a:srgbClr val="FFFFFF"/>
                        </a:solidFill>
                        <a:ln w="9525">
                          <a:solidFill>
                            <a:srgbClr val="000000"/>
                          </a:solidFill>
                          <a:miter lim="800000"/>
                          <a:headEnd/>
                          <a:tailEnd/>
                        </a:ln>
                      </wps:spPr>
                      <wps:txbx>
                        <w:txbxContent>
                          <w:p w14:paraId="6558534B" w14:textId="77777777" w:rsidR="002B05EB" w:rsidRDefault="002B05EB" w:rsidP="002B05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DF3B54" id="_x0000_t202" coordsize="21600,21600" o:spt="202" path="m,l,21600r21600,l21600,xe">
                <v:stroke joinstyle="miter"/>
                <v:path gradientshapeok="t" o:connecttype="rect"/>
              </v:shapetype>
              <v:shape id="Text Box 13" o:spid="_x0000_s1026" type="#_x0000_t202" style="position:absolute;margin-left:2.25pt;margin-top:17.8pt;width:21.75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">
                <v:textbox>
                  <w:txbxContent>
                    <w:p w14:paraId="6558534B" w14:textId="77777777" w:rsidR="002B05EB" w:rsidRDefault="002B05EB" w:rsidP="002B05EB"/>
                  </w:txbxContent>
                </v:textbox>
                <w10:wrap type="square"/>
              </v:shape>
            </w:pict>
          </mc:Fallback>
        </mc:AlternateContent>
      </w:r>
    </w:p>
    <w:p w14:paraId="3EB75A7E" w14:textId="77777777" w:rsidR="002B05EB" w:rsidRDefault="002B05EB" w:rsidP="002B05EB">
      <w:r>
        <w:t>Identified MD-PhD students who work or have rotated in the lab (Skip if no MSTPs in the lab)</w:t>
      </w:r>
    </w:p>
    <w:p w14:paraId="1B175A0F" w14:textId="77777777" w:rsidR="002B05EB" w:rsidRDefault="00000000" w:rsidP="002B05EB">
      <w:pPr>
        <w:ind w:firstLine="720"/>
      </w:pPr>
      <w:hyperlink r:id="rId39" w:history="1">
        <w:r w:rsidR="002B05EB">
          <w:rPr>
            <w:noProof/>
            <w:color w:val="0000FF"/>
            <w:shd w:val="clear" w:color="auto" w:fill="F3F2F1"/>
          </w:rPr>
          <w:drawing>
            <wp:inline distT="0" distB="0" distL="0" distR="0" wp14:anchorId="20A636EC" wp14:editId="2395AE50">
              <wp:extent cx="152400" cy="152400"/>
              <wp:effectExtent l="0" t="0" r="0" b="0"/>
              <wp:docPr id="6" name="Picture 6" descr="​2022 - 2023 MSTP Students.xls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2 - 2023 MSTP Students.xlsx icon"/>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B05EB">
          <w:rPr>
            <w:rStyle w:val="SmartLink"/>
          </w:rPr>
          <w:t xml:space="preserve"> 2022 - 2023 MSTP Students.xlsx</w:t>
        </w:r>
      </w:hyperlink>
    </w:p>
    <w:p w14:paraId="69E6B375" w14:textId="0D5C1DB7" w:rsidR="002B05EB" w:rsidRDefault="00435372" w:rsidP="002B05EB">
      <w:pPr>
        <w:ind w:firstLine="720"/>
      </w:pPr>
      <w:r>
        <w:rPr>
          <w:noProof/>
        </w:rPr>
        <mc:AlternateContent>
          <mc:Choice Requires="wps">
            <w:drawing>
              <wp:anchor distT="45720" distB="45720" distL="114300" distR="114300" simplePos="0" relativeHeight="251661312" behindDoc="0" locked="0" layoutInCell="1" allowOverlap="1" wp14:anchorId="51F3B89E" wp14:editId="2F4F3976">
                <wp:simplePos x="0" y="0"/>
                <wp:positionH relativeFrom="column">
                  <wp:posOffset>28575</wp:posOffset>
                </wp:positionH>
                <wp:positionV relativeFrom="paragraph">
                  <wp:posOffset>254635</wp:posOffset>
                </wp:positionV>
                <wp:extent cx="276225" cy="266700"/>
                <wp:effectExtent l="0" t="0" r="9525"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66700"/>
                        </a:xfrm>
                        <a:prstGeom prst="rect">
                          <a:avLst/>
                        </a:prstGeom>
                        <a:solidFill>
                          <a:srgbClr val="FFFFFF"/>
                        </a:solidFill>
                        <a:ln w="9525">
                          <a:solidFill>
                            <a:srgbClr val="000000"/>
                          </a:solidFill>
                          <a:miter lim="800000"/>
                          <a:headEnd/>
                          <a:tailEnd/>
                        </a:ln>
                      </wps:spPr>
                      <wps:txbx>
                        <w:txbxContent>
                          <w:p w14:paraId="0880517F" w14:textId="77777777" w:rsidR="002B05EB" w:rsidRDefault="002B05EB" w:rsidP="002B05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F3B89E" id="Text Box 12" o:spid="_x0000_s1027" type="#_x0000_t202" style="position:absolute;left:0;text-align:left;margin-left:2.25pt;margin-top:20.05pt;width:21.75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">
                <v:textbox>
                  <w:txbxContent>
                    <w:p w14:paraId="0880517F" w14:textId="77777777" w:rsidR="002B05EB" w:rsidRDefault="002B05EB" w:rsidP="002B05EB"/>
                  </w:txbxContent>
                </v:textbox>
                <w10:wrap type="square"/>
              </v:shape>
            </w:pict>
          </mc:Fallback>
        </mc:AlternateContent>
      </w:r>
    </w:p>
    <w:p w14:paraId="527F90AE" w14:textId="77777777" w:rsidR="002B05EB" w:rsidRDefault="002B05EB" w:rsidP="002B05EB">
      <w:r>
        <w:t>Asked another MD-PhD or PhD student about their experience working with this mentor</w:t>
      </w:r>
    </w:p>
    <w:p w14:paraId="02DE42C0" w14:textId="6DC92F14" w:rsidR="002B05EB" w:rsidRDefault="00435372" w:rsidP="002B05EB">
      <w:pPr>
        <w:ind w:left="720"/>
      </w:pPr>
      <w:r>
        <w:rPr>
          <w:noProof/>
        </w:rPr>
        <mc:AlternateContent>
          <mc:Choice Requires="wps">
            <w:drawing>
              <wp:anchor distT="45720" distB="45720" distL="114300" distR="114300" simplePos="0" relativeHeight="251663360" behindDoc="0" locked="0" layoutInCell="1" allowOverlap="1" wp14:anchorId="0DFE5A98" wp14:editId="0B7DA254">
                <wp:simplePos x="0" y="0"/>
                <wp:positionH relativeFrom="column">
                  <wp:posOffset>28575</wp:posOffset>
                </wp:positionH>
                <wp:positionV relativeFrom="paragraph">
                  <wp:posOffset>236220</wp:posOffset>
                </wp:positionV>
                <wp:extent cx="276225" cy="266700"/>
                <wp:effectExtent l="0" t="0" r="9525"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66700"/>
                        </a:xfrm>
                        <a:prstGeom prst="rect">
                          <a:avLst/>
                        </a:prstGeom>
                        <a:solidFill>
                          <a:srgbClr val="FFFFFF"/>
                        </a:solidFill>
                        <a:ln w="9525">
                          <a:solidFill>
                            <a:srgbClr val="000000"/>
                          </a:solidFill>
                          <a:miter lim="800000"/>
                          <a:headEnd/>
                          <a:tailEnd/>
                        </a:ln>
                      </wps:spPr>
                      <wps:txbx>
                        <w:txbxContent>
                          <w:p w14:paraId="0202ABD5" w14:textId="77777777" w:rsidR="002B05EB" w:rsidRDefault="002B05EB" w:rsidP="002B05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E5A98" id="Text Box 11" o:spid="_x0000_s1028" type="#_x0000_t202" style="position:absolute;left:0;text-align:left;margin-left:2.25pt;margin-top:18.6pt;width:21.75pt;height:2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">
                <v:textbox>
                  <w:txbxContent>
                    <w:p w14:paraId="0202ABD5" w14:textId="77777777" w:rsidR="002B05EB" w:rsidRDefault="002B05EB" w:rsidP="002B05EB"/>
                  </w:txbxContent>
                </v:textbox>
                <w10:wrap type="square"/>
              </v:shape>
            </w:pict>
          </mc:Fallback>
        </mc:AlternateContent>
      </w:r>
    </w:p>
    <w:p w14:paraId="23B36391" w14:textId="77777777" w:rsidR="002B05EB" w:rsidRDefault="002B05EB" w:rsidP="002B05EB">
      <w:r>
        <w:t>Discussed mentor selection with graduate program directors and/or Career Advisor</w:t>
      </w:r>
    </w:p>
    <w:p w14:paraId="33FF84C6" w14:textId="3C03BC78" w:rsidR="002B05EB" w:rsidRDefault="00435372" w:rsidP="002B05EB">
      <w:r>
        <w:rPr>
          <w:noProof/>
        </w:rPr>
        <mc:AlternateContent>
          <mc:Choice Requires="wps">
            <w:drawing>
              <wp:anchor distT="45720" distB="45720" distL="114300" distR="114300" simplePos="0" relativeHeight="251664384" behindDoc="0" locked="0" layoutInCell="1" allowOverlap="1" wp14:anchorId="71E640D9" wp14:editId="6790E08F">
                <wp:simplePos x="0" y="0"/>
                <wp:positionH relativeFrom="column">
                  <wp:posOffset>28575</wp:posOffset>
                </wp:positionH>
                <wp:positionV relativeFrom="paragraph">
                  <wp:posOffset>198755</wp:posOffset>
                </wp:positionV>
                <wp:extent cx="276225" cy="266700"/>
                <wp:effectExtent l="0" t="0" r="9525"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66700"/>
                        </a:xfrm>
                        <a:prstGeom prst="rect">
                          <a:avLst/>
                        </a:prstGeom>
                        <a:solidFill>
                          <a:srgbClr val="FFFFFF"/>
                        </a:solidFill>
                        <a:ln w="9525">
                          <a:solidFill>
                            <a:srgbClr val="000000"/>
                          </a:solidFill>
                          <a:miter lim="800000"/>
                          <a:headEnd/>
                          <a:tailEnd/>
                        </a:ln>
                      </wps:spPr>
                      <wps:txbx>
                        <w:txbxContent>
                          <w:p w14:paraId="3C7BBD3B" w14:textId="77777777" w:rsidR="002B05EB" w:rsidRDefault="002B05EB" w:rsidP="002B05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E640D9" id="Text Box 10" o:spid="_x0000_s1029" type="#_x0000_t202" style="position:absolute;margin-left:2.25pt;margin-top:15.65pt;width:21.75pt;height:2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">
                <v:textbox>
                  <w:txbxContent>
                    <w:p w14:paraId="3C7BBD3B" w14:textId="77777777" w:rsidR="002B05EB" w:rsidRDefault="002B05EB" w:rsidP="002B05EB"/>
                  </w:txbxContent>
                </v:textbox>
                <w10:wrap type="square"/>
              </v:shape>
            </w:pict>
          </mc:Fallback>
        </mc:AlternateContent>
      </w:r>
    </w:p>
    <w:p w14:paraId="6C957B44" w14:textId="77777777" w:rsidR="002B05EB" w:rsidRDefault="002B05EB" w:rsidP="002B05EB">
      <w:r>
        <w:t>Discussed mentor selection with Dr. Steinman/Flynn/Monga/Schwartz/or Talabi</w:t>
      </w:r>
    </w:p>
    <w:p w14:paraId="3DA6C9A7" w14:textId="77777777" w:rsidR="002B05EB" w:rsidRDefault="002B05EB" w:rsidP="002B05EB"/>
    <w:p w14:paraId="4292DF83" w14:textId="77777777" w:rsidR="002B05EB" w:rsidRDefault="002B05EB" w:rsidP="002B05EB">
      <w:r>
        <w:t>Based on the above conversations, how confident (1-10) do you feel about your choice of faculty mentor</w:t>
      </w:r>
    </w:p>
    <w:p w14:paraId="1795883F" w14:textId="77777777" w:rsidR="002B05EB" w:rsidRDefault="002B05EB" w:rsidP="002B05EB">
      <w:r>
        <w:t>_____</w:t>
      </w:r>
    </w:p>
    <w:p w14:paraId="5E98A2B1" w14:textId="02595EED" w:rsidR="002B05EB" w:rsidRDefault="00435372" w:rsidP="002B05EB">
      <w:r>
        <w:rPr>
          <w:noProof/>
        </w:rPr>
        <mc:AlternateContent>
          <mc:Choice Requires="wps">
            <w:drawing>
              <wp:anchor distT="45720" distB="45720" distL="114300" distR="114300" simplePos="0" relativeHeight="251662336" behindDoc="0" locked="0" layoutInCell="1" allowOverlap="1" wp14:anchorId="2952B78D" wp14:editId="5D257DD6">
                <wp:simplePos x="0" y="0"/>
                <wp:positionH relativeFrom="column">
                  <wp:posOffset>-95250</wp:posOffset>
                </wp:positionH>
                <wp:positionV relativeFrom="paragraph">
                  <wp:posOffset>424815</wp:posOffset>
                </wp:positionV>
                <wp:extent cx="5600700" cy="600075"/>
                <wp:effectExtent l="0" t="0" r="0" b="952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600075"/>
                        </a:xfrm>
                        <a:prstGeom prst="rect">
                          <a:avLst/>
                        </a:prstGeom>
                        <a:solidFill>
                          <a:srgbClr val="FFFFFF"/>
                        </a:solidFill>
                        <a:ln w="9525">
                          <a:solidFill>
                            <a:srgbClr val="000000"/>
                          </a:solidFill>
                          <a:miter lim="800000"/>
                          <a:headEnd/>
                          <a:tailEnd/>
                        </a:ln>
                      </wps:spPr>
                      <wps:txbx>
                        <w:txbxContent>
                          <w:p w14:paraId="05A9D8B3" w14:textId="77777777" w:rsidR="002B05EB" w:rsidRDefault="002B05EB" w:rsidP="002B05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52B78D" id="Text Box 7" o:spid="_x0000_s1030" type="#_x0000_t202" style="position:absolute;margin-left:-7.5pt;margin-top:33.45pt;width:441pt;height:47.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">
                <v:textbox>
                  <w:txbxContent>
                    <w:p w14:paraId="05A9D8B3" w14:textId="77777777" w:rsidR="002B05EB" w:rsidRDefault="002B05EB" w:rsidP="002B05EB"/>
                  </w:txbxContent>
                </v:textbox>
                <w10:wrap type="square"/>
              </v:shape>
            </w:pict>
          </mc:Fallback>
        </mc:AlternateContent>
      </w:r>
      <w:r w:rsidR="002B05EB">
        <w:t>If below 5, please explain your specific concerns regarding the mentor</w:t>
      </w:r>
    </w:p>
    <w:p w14:paraId="116F739C" w14:textId="15F12417" w:rsidR="00754D0A" w:rsidRDefault="00754D0A" w:rsidP="00C607C4">
      <w:pPr>
        <w:pStyle w:val="Heading1"/>
      </w:pPr>
      <w:bookmarkStart w:id="9" w:name="_Toc120804129"/>
      <w:r>
        <w:lastRenderedPageBreak/>
        <w:t>Transition Paperwork</w:t>
      </w:r>
      <w:r w:rsidR="00104CA5">
        <w:t xml:space="preserve"> (also known as the Faculty Agreement)</w:t>
      </w:r>
      <w:bookmarkEnd w:id="9"/>
      <w:r w:rsidR="00104CA5">
        <w:t xml:space="preserve"> </w:t>
      </w:r>
    </w:p>
    <w:p w14:paraId="5F024392" w14:textId="1A54A28B" w:rsidR="00104CA5" w:rsidRPr="00104CA5" w:rsidRDefault="00104CA5" w:rsidP="00104CA5">
      <w:r>
        <w:t xml:space="preserve">Key responsibilities within the different parties involved </w:t>
      </w:r>
      <w:r w:rsidR="00D858E8">
        <w:t xml:space="preserve">during the </w:t>
      </w:r>
      <w:r w:rsidR="008116EC">
        <w:t>student’s</w:t>
      </w:r>
      <w:r>
        <w:t xml:space="preserve"> transition: </w:t>
      </w:r>
    </w:p>
    <w:p w14:paraId="2218CE62" w14:textId="4D6F2E05" w:rsidR="00D858E8" w:rsidRDefault="00104CA5" w:rsidP="00570CCE">
      <w:r w:rsidRPr="00D858E8">
        <w:rPr>
          <w:b/>
          <w:bCs/>
        </w:rPr>
        <w:t>Student Responsibilities:</w:t>
      </w:r>
      <w:r>
        <w:t xml:space="preserve"> Determine which </w:t>
      </w:r>
      <w:hyperlink r:id="rId41" w:history="1">
        <w:r w:rsidRPr="00017680">
          <w:rPr>
            <w:rStyle w:val="Hyperlink"/>
          </w:rPr>
          <w:t xml:space="preserve">Graduate </w:t>
        </w:r>
        <w:r w:rsidR="00017680" w:rsidRPr="00017680">
          <w:rPr>
            <w:rStyle w:val="Hyperlink"/>
          </w:rPr>
          <w:t>Program</w:t>
        </w:r>
      </w:hyperlink>
      <w:r>
        <w:t xml:space="preserve"> you want to matriculate into, determine which mentor you would like to work with and communicate </w:t>
      </w:r>
      <w:r w:rsidR="00017680">
        <w:t>both</w:t>
      </w:r>
      <w:r>
        <w:t xml:space="preserve"> decisions to Kathy as soon as you </w:t>
      </w:r>
      <w:r w:rsidR="00017680">
        <w:t>can</w:t>
      </w:r>
      <w:r>
        <w:t xml:space="preserve">. Meet with your Graduate </w:t>
      </w:r>
      <w:r w:rsidR="00017680">
        <w:t>Program</w:t>
      </w:r>
      <w:r>
        <w:t xml:space="preserve"> chair and discuss their program’s specific milestones </w:t>
      </w:r>
      <w:r w:rsidR="00D858E8">
        <w:t>to</w:t>
      </w:r>
      <w:r>
        <w:t xml:space="preserve"> MSTP students. </w:t>
      </w:r>
    </w:p>
    <w:p w14:paraId="2F3A00FF" w14:textId="1B2B30B2" w:rsidR="00D858E8" w:rsidRDefault="00104CA5" w:rsidP="00D858E8">
      <w:pPr>
        <w:rPr>
          <w:color w:val="000000" w:themeColor="text1"/>
        </w:rPr>
      </w:pPr>
      <w:r w:rsidRPr="0012623B">
        <w:t xml:space="preserve">Student will sign the student section </w:t>
      </w:r>
      <w:r w:rsidR="00D858E8" w:rsidRPr="0012623B">
        <w:t xml:space="preserve">(Section X part I) </w:t>
      </w:r>
      <w:r w:rsidRPr="0012623B">
        <w:t xml:space="preserve">of the Faculty Agreement (which is also known as the Transition Paperwork). </w:t>
      </w:r>
      <w:r w:rsidR="00D858E8" w:rsidRPr="0012623B">
        <w:t>Under the student signature you will see the following statement “</w:t>
      </w:r>
      <w:r w:rsidR="00D858E8" w:rsidRPr="0012623B">
        <w:rPr>
          <w:color w:val="FF0000"/>
        </w:rPr>
        <w:t xml:space="preserve">By signing I am attesting to the fact that they have met with my chosen graduate faculty director and discussed milestones and what is expected of a MSTP student in that program.“ </w:t>
      </w:r>
      <w:r w:rsidR="00D858E8" w:rsidRPr="0012623B">
        <w:rPr>
          <w:color w:val="000000" w:themeColor="text1"/>
        </w:rPr>
        <w:t>This is new this year, we want to make sure that every student is aware of the milestones required of MSTP students in the graduate programs and that the graduate program directors are aware of the MSTP students</w:t>
      </w:r>
      <w:r w:rsidR="0012623B" w:rsidRPr="0012623B">
        <w:rPr>
          <w:color w:val="000000" w:themeColor="text1"/>
        </w:rPr>
        <w:t xml:space="preserve"> intent to join their programs. </w:t>
      </w:r>
    </w:p>
    <w:p w14:paraId="57DE9F61" w14:textId="01173810" w:rsidR="00435372" w:rsidRDefault="00435372" w:rsidP="00435372">
      <w:r>
        <w:t xml:space="preserve">Please note for Pitt Graduate School of Public Health you must submit an application through SOPHAS and pay the required fee (I believe this is $150, Kathy will reimburse this fee through Concur). Your MCAT scores can be used instead of GRE. The deadline for applying is </w:t>
      </w:r>
      <w:r w:rsidRPr="00D44567">
        <w:rPr>
          <w:b/>
        </w:rPr>
        <w:t>January 15</w:t>
      </w:r>
      <w:r>
        <w:t>.</w:t>
      </w:r>
    </w:p>
    <w:p w14:paraId="7DBE62D9" w14:textId="77777777" w:rsidR="00435372" w:rsidRDefault="00435372" w:rsidP="00435372">
      <w:r w:rsidRPr="00D44567">
        <w:rPr>
          <w:b/>
        </w:rPr>
        <w:t>This transition paperwork is due in early May</w:t>
      </w:r>
      <w:r>
        <w:rPr>
          <w:b/>
        </w:rPr>
        <w:t xml:space="preserve"> (but before dedicated is better)</w:t>
      </w:r>
      <w:r>
        <w:t xml:space="preserve">. </w:t>
      </w:r>
    </w:p>
    <w:p w14:paraId="0BE3087C" w14:textId="77777777" w:rsidR="00435372" w:rsidRDefault="00435372" w:rsidP="00435372">
      <w:r>
        <w:t xml:space="preserve">The student must sign the appropriate line and Kathy will reach out to obtain the rest of the signatures after you tell her your chosen mentor. If the student has not made a mentor match and is doing another rotation over the summer, then the paperwork is not due until </w:t>
      </w:r>
      <w:r w:rsidRPr="004F71DD">
        <w:rPr>
          <w:b/>
          <w:bCs/>
        </w:rPr>
        <w:t>late July</w:t>
      </w:r>
      <w:r>
        <w:t xml:space="preserve">. </w:t>
      </w:r>
    </w:p>
    <w:p w14:paraId="696C584A" w14:textId="7E69FFDE" w:rsidR="00104CA5" w:rsidRDefault="00104CA5" w:rsidP="00570CCE">
      <w:r w:rsidRPr="00D858E8">
        <w:rPr>
          <w:b/>
          <w:bCs/>
        </w:rPr>
        <w:t>Kathy Responsibilities:</w:t>
      </w:r>
      <w:r>
        <w:t xml:space="preserve"> Kathy will reach out to the mentor to discuss funding of the student during the PhD years, obtain signatures of mentor, payroll representatives</w:t>
      </w:r>
      <w:r w:rsidR="0012623B">
        <w:t>, graduate department</w:t>
      </w:r>
      <w:r>
        <w:t xml:space="preserve"> and graduate program directors. Kathy and Justin will send the student’s MSTP application to the graduate </w:t>
      </w:r>
      <w:r w:rsidR="0012623B">
        <w:t>program</w:t>
      </w:r>
      <w:r>
        <w:t xml:space="preserve"> so that the graduate </w:t>
      </w:r>
      <w:r w:rsidR="0012623B">
        <w:t>program</w:t>
      </w:r>
      <w:r>
        <w:t xml:space="preserve"> can matriculate them into their program. </w:t>
      </w:r>
    </w:p>
    <w:p w14:paraId="3D203C40" w14:textId="2504E299" w:rsidR="00104CA5" w:rsidRDefault="00104CA5" w:rsidP="00570CCE">
      <w:r w:rsidRPr="00D858E8">
        <w:rPr>
          <w:b/>
          <w:bCs/>
        </w:rPr>
        <w:t xml:space="preserve">Graduate </w:t>
      </w:r>
      <w:r w:rsidR="00017680" w:rsidRPr="00D858E8">
        <w:rPr>
          <w:b/>
          <w:bCs/>
        </w:rPr>
        <w:t>Program</w:t>
      </w:r>
      <w:r w:rsidRPr="00D858E8">
        <w:rPr>
          <w:b/>
          <w:bCs/>
        </w:rPr>
        <w:t xml:space="preserve"> Coordinator:</w:t>
      </w:r>
      <w:r>
        <w:t xml:space="preserve"> They will draft an </w:t>
      </w:r>
      <w:r w:rsidR="00017680">
        <w:t xml:space="preserve">offer letter to the student </w:t>
      </w:r>
      <w:r w:rsidR="00D858E8">
        <w:t xml:space="preserve">admitting them officially into that specific graduate program. Please share this letter with Kathy. They will also draft </w:t>
      </w:r>
      <w:r w:rsidR="00017680">
        <w:t>an appointment letter on graduate program letterhead</w:t>
      </w:r>
      <w:r w:rsidR="00D858E8">
        <w:t>. The appointment letter information will be</w:t>
      </w:r>
      <w:r w:rsidR="00017680">
        <w:t xml:space="preserve"> based off information gathered from the Faculty Agreement and the funding information. </w:t>
      </w:r>
    </w:p>
    <w:p w14:paraId="285DD7E0" w14:textId="77777777" w:rsidR="00C1314F" w:rsidRDefault="007C236B" w:rsidP="00C607C4">
      <w:pPr>
        <w:pStyle w:val="Heading2"/>
      </w:pPr>
      <w:bookmarkStart w:id="10" w:name="_Toc120804130"/>
      <w:r>
        <w:t>Transition to the Lab</w:t>
      </w:r>
      <w:bookmarkEnd w:id="10"/>
    </w:p>
    <w:p w14:paraId="07AF5893" w14:textId="77777777" w:rsidR="001F63D9" w:rsidRDefault="007C236B" w:rsidP="007C236B">
      <w:r w:rsidRPr="00843B9C">
        <w:t xml:space="preserve">Advice from fellow students: </w:t>
      </w:r>
    </w:p>
    <w:p w14:paraId="2462B618" w14:textId="77777777" w:rsidR="001F63D9" w:rsidRDefault="007C236B" w:rsidP="001F63D9">
      <w:pPr>
        <w:pStyle w:val="ListParagraph"/>
        <w:numPr>
          <w:ilvl w:val="0"/>
          <w:numId w:val="10"/>
        </w:numPr>
      </w:pPr>
      <w:r w:rsidRPr="00843B9C">
        <w:t>This is a tricky time. You are going from having a ton of structure, where you have to be at a certain place at a certain time every day and read a prescribed set of books to do well, to an unstructured program with limited mandatory responsibilities and much less guidance. There is a lot of ambiguity you will face</w:t>
      </w:r>
      <w:r w:rsidR="00A66188">
        <w:t xml:space="preserve">. </w:t>
      </w:r>
    </w:p>
    <w:p w14:paraId="36B86E43" w14:textId="49FD8580" w:rsidR="001F63D9" w:rsidRDefault="00A66188" w:rsidP="00570CCE">
      <w:pPr>
        <w:pStyle w:val="ListParagraph"/>
        <w:numPr>
          <w:ilvl w:val="0"/>
          <w:numId w:val="10"/>
        </w:numPr>
      </w:pPr>
      <w:r>
        <w:lastRenderedPageBreak/>
        <w:t xml:space="preserve">Make sure you </w:t>
      </w:r>
      <w:r w:rsidRPr="00570CCE">
        <w:rPr>
          <w:b/>
          <w:bCs/>
        </w:rPr>
        <w:t>talk to your administrators about payroll</w:t>
      </w:r>
      <w:r w:rsidR="001F63D9">
        <w:rPr>
          <w:b/>
          <w:bCs/>
        </w:rPr>
        <w:t xml:space="preserve"> and</w:t>
      </w:r>
      <w:r w:rsidRPr="00570CCE">
        <w:rPr>
          <w:b/>
          <w:bCs/>
        </w:rPr>
        <w:t xml:space="preserve"> health insurance</w:t>
      </w:r>
      <w:r>
        <w:t xml:space="preserve"> (the deadline to enroll </w:t>
      </w:r>
      <w:r w:rsidR="00620B9A">
        <w:t xml:space="preserve">in graduate school health insurance </w:t>
      </w:r>
      <w:r>
        <w:t>is September 30)</w:t>
      </w:r>
      <w:r w:rsidR="00620B9A">
        <w:t xml:space="preserve">. Also, after you have enrolled in the graduate school health insurance, you can cancel your medical school insurance. </w:t>
      </w:r>
    </w:p>
    <w:p w14:paraId="7EFA52A2" w14:textId="0581CC1B" w:rsidR="00620B9A" w:rsidRDefault="00620B9A" w:rsidP="00570CCE">
      <w:pPr>
        <w:pStyle w:val="ListParagraph"/>
        <w:numPr>
          <w:ilvl w:val="0"/>
          <w:numId w:val="10"/>
        </w:numPr>
      </w:pPr>
      <w:r>
        <w:t xml:space="preserve">Also make sure you read over your contract from your department. Some department provide funds for laptops and conferences, while others do not. All this information will be in your contract. </w:t>
      </w:r>
    </w:p>
    <w:p w14:paraId="120EF869" w14:textId="784DE4B4" w:rsidR="00FA7AC0" w:rsidRDefault="00FA7AC0" w:rsidP="00C607C4">
      <w:pPr>
        <w:pStyle w:val="Heading2"/>
      </w:pPr>
      <w:bookmarkStart w:id="11" w:name="_Toc120804131"/>
      <w:bookmarkStart w:id="12" w:name="_Hlk120531331"/>
      <w:r>
        <w:t>Professional Executive Coaches</w:t>
      </w:r>
      <w:bookmarkEnd w:id="11"/>
    </w:p>
    <w:p w14:paraId="0772DDE7" w14:textId="1FC93505" w:rsidR="00FA7AC0" w:rsidRDefault="00A66188" w:rsidP="00FA7AC0">
      <w:pPr>
        <w:rPr>
          <w:rFonts w:ascii="Calibri" w:eastAsia="Times New Roman" w:hAnsi="Calibri" w:cs="Times New Roman"/>
          <w:sz w:val="24"/>
          <w:szCs w:val="24"/>
        </w:rPr>
      </w:pPr>
      <w:r>
        <w:rPr>
          <w:rFonts w:ascii="Calibri" w:eastAsia="Times New Roman" w:hAnsi="Calibri" w:cs="Times New Roman"/>
          <w:sz w:val="24"/>
          <w:szCs w:val="24"/>
        </w:rPr>
        <w:t>The MSTP will pay for t</w:t>
      </w:r>
      <w:r w:rsidR="00FA7AC0" w:rsidRPr="00FA7AC0">
        <w:rPr>
          <w:rFonts w:ascii="Calibri" w:eastAsia="Times New Roman" w:hAnsi="Calibri" w:cs="Times New Roman"/>
          <w:sz w:val="24"/>
          <w:szCs w:val="24"/>
        </w:rPr>
        <w:t xml:space="preserve">wo individualized hourly coaching sessions </w:t>
      </w:r>
      <w:r w:rsidR="00620B9A">
        <w:rPr>
          <w:rFonts w:ascii="Calibri" w:eastAsia="Times New Roman" w:hAnsi="Calibri" w:cs="Times New Roman"/>
          <w:sz w:val="24"/>
          <w:szCs w:val="24"/>
        </w:rPr>
        <w:t>f</w:t>
      </w:r>
      <w:r w:rsidR="00FA7AC0" w:rsidRPr="00FA7AC0">
        <w:rPr>
          <w:rFonts w:ascii="Calibri" w:eastAsia="Times New Roman" w:hAnsi="Calibri" w:cs="Times New Roman"/>
          <w:sz w:val="24"/>
          <w:szCs w:val="24"/>
        </w:rPr>
        <w:t xml:space="preserve">or each </w:t>
      </w:r>
      <w:r w:rsidR="00620B9A">
        <w:rPr>
          <w:rFonts w:ascii="Calibri" w:eastAsia="Times New Roman" w:hAnsi="Calibri" w:cs="Times New Roman"/>
          <w:sz w:val="24"/>
          <w:szCs w:val="24"/>
        </w:rPr>
        <w:t>student in G2 year and MS4 year. In the G1 year</w:t>
      </w:r>
      <w:r w:rsidR="001F63D9">
        <w:rPr>
          <w:rFonts w:ascii="Calibri" w:eastAsia="Times New Roman" w:hAnsi="Calibri" w:cs="Times New Roman"/>
          <w:sz w:val="24"/>
          <w:szCs w:val="24"/>
        </w:rPr>
        <w:t>,</w:t>
      </w:r>
      <w:r w:rsidR="00620B9A">
        <w:rPr>
          <w:rFonts w:ascii="Calibri" w:eastAsia="Times New Roman" w:hAnsi="Calibri" w:cs="Times New Roman"/>
          <w:sz w:val="24"/>
          <w:szCs w:val="24"/>
        </w:rPr>
        <w:t xml:space="preserve"> group </w:t>
      </w:r>
      <w:r w:rsidR="001F63D9">
        <w:rPr>
          <w:rFonts w:ascii="Calibri" w:eastAsia="Times New Roman" w:hAnsi="Calibri" w:cs="Times New Roman"/>
          <w:sz w:val="24"/>
          <w:szCs w:val="24"/>
        </w:rPr>
        <w:t xml:space="preserve">executive </w:t>
      </w:r>
      <w:r w:rsidR="00620B9A">
        <w:rPr>
          <w:rFonts w:ascii="Calibri" w:eastAsia="Times New Roman" w:hAnsi="Calibri" w:cs="Times New Roman"/>
          <w:sz w:val="24"/>
          <w:szCs w:val="24"/>
        </w:rPr>
        <w:t>coaching sessions are held twice.</w:t>
      </w:r>
      <w:r w:rsidR="00FA7AC0" w:rsidRPr="00FA7AC0">
        <w:rPr>
          <w:rFonts w:ascii="Calibri" w:eastAsia="Times New Roman" w:hAnsi="Calibri" w:cs="Times New Roman"/>
          <w:sz w:val="24"/>
          <w:szCs w:val="24"/>
        </w:rPr>
        <w:t xml:space="preserve"> </w:t>
      </w:r>
      <w:r w:rsidR="00620C1C">
        <w:rPr>
          <w:rFonts w:ascii="Calibri" w:eastAsia="Times New Roman" w:hAnsi="Calibri" w:cs="Times New Roman"/>
          <w:sz w:val="24"/>
          <w:szCs w:val="24"/>
        </w:rPr>
        <w:t xml:space="preserve">  Students can apply for supplemental coaching sessions outside of these periods; see Kathy Prigg or Richard Steinman for </w:t>
      </w:r>
      <w:r w:rsidR="00B541F6">
        <w:rPr>
          <w:rFonts w:ascii="Calibri" w:eastAsia="Times New Roman" w:hAnsi="Calibri" w:cs="Times New Roman"/>
          <w:sz w:val="24"/>
          <w:szCs w:val="24"/>
        </w:rPr>
        <w:t xml:space="preserve">the </w:t>
      </w:r>
      <w:r w:rsidR="00620C1C">
        <w:rPr>
          <w:rFonts w:ascii="Calibri" w:eastAsia="Times New Roman" w:hAnsi="Calibri" w:cs="Times New Roman"/>
          <w:sz w:val="24"/>
          <w:szCs w:val="24"/>
        </w:rPr>
        <w:t>form.</w:t>
      </w:r>
    </w:p>
    <w:p w14:paraId="0503CE99" w14:textId="6CBE194D" w:rsidR="00435372" w:rsidRDefault="00435372" w:rsidP="00435372">
      <w:pPr>
        <w:pStyle w:val="Heading3"/>
        <w:rPr>
          <w:rFonts w:eastAsia="Times New Roman"/>
        </w:rPr>
      </w:pPr>
      <w:bookmarkStart w:id="13" w:name="_Toc120804132"/>
      <w:r>
        <w:rPr>
          <w:rFonts w:eastAsia="Times New Roman"/>
        </w:rPr>
        <w:t>Advice from fellow students:</w:t>
      </w:r>
      <w:bookmarkEnd w:id="13"/>
    </w:p>
    <w:p w14:paraId="53DD8B51" w14:textId="70821968" w:rsidR="00435372" w:rsidRPr="00FA7AC0" w:rsidRDefault="00435372" w:rsidP="00FA7AC0">
      <w:r>
        <w:t>Students should come prepared for a few professional items to discuss. These can include, but are not limited to, time management, saying no / task prioritization, conflict resolution with mentors or peers, career identity over time, etc.</w:t>
      </w:r>
    </w:p>
    <w:p w14:paraId="403CE92A" w14:textId="71FB0FD6" w:rsidR="00FA085B" w:rsidRDefault="00FA085B" w:rsidP="00C607C4">
      <w:pPr>
        <w:pStyle w:val="Heading2"/>
      </w:pPr>
      <w:bookmarkStart w:id="14" w:name="_Toc120804133"/>
      <w:bookmarkEnd w:id="12"/>
      <w:r>
        <w:t>L</w:t>
      </w:r>
      <w:r w:rsidR="006B37A9">
        <w:t xml:space="preserve">ongitudinal </w:t>
      </w:r>
      <w:r>
        <w:t>C</w:t>
      </w:r>
      <w:r w:rsidR="006B37A9">
        <w:t xml:space="preserve">linical </w:t>
      </w:r>
      <w:r>
        <w:t>C</w:t>
      </w:r>
      <w:r w:rsidR="006B37A9">
        <w:t>lerkship (LCC)</w:t>
      </w:r>
      <w:bookmarkEnd w:id="14"/>
    </w:p>
    <w:p w14:paraId="7BC9B8C9" w14:textId="77777777" w:rsidR="007A7360" w:rsidRDefault="007A7360" w:rsidP="00FA085B">
      <w:pPr>
        <w:spacing w:after="240" w:line="240" w:lineRule="auto"/>
        <w:rPr>
          <w:rFonts w:ascii="Calibri" w:eastAsia="Times New Roman" w:hAnsi="Calibri" w:cs="Calibri"/>
        </w:rPr>
      </w:pPr>
      <w:r>
        <w:rPr>
          <w:rFonts w:ascii="Calibri" w:eastAsia="Times New Roman" w:hAnsi="Calibri" w:cs="Calibri"/>
        </w:rPr>
        <w:t>The winter of G1 you will meet with Dr. Monga and Amanda Bytzura for an LCC orientation.</w:t>
      </w:r>
    </w:p>
    <w:p w14:paraId="04C2F0A2" w14:textId="737CA8DE" w:rsidR="00FA085B" w:rsidRDefault="00FA085B" w:rsidP="00FA085B">
      <w:pPr>
        <w:spacing w:after="240" w:line="240" w:lineRule="auto"/>
        <w:rPr>
          <w:rFonts w:ascii="Calibri" w:eastAsia="Times New Roman" w:hAnsi="Calibri" w:cs="Calibri"/>
        </w:rPr>
      </w:pPr>
      <w:r w:rsidRPr="00FA085B">
        <w:rPr>
          <w:rFonts w:ascii="Calibri" w:eastAsia="Times New Roman" w:hAnsi="Calibri" w:cs="Calibri"/>
        </w:rPr>
        <w:t>Students can choose to either complete their LCC in the ½ per week for 20 weeks (preferred) or the 1 day per week for 10 weeks format. We have started to provide mentors with a document of suggested guidelines for completing LCCs when students are enrolled in the course so that mentors have an idea of objectives to aim for with the student. Students are free to choose their mentors and preferred clinics. If they need assistance selecting a mentor, they notify Dr. Monga of the specialty they are interested in pursuing for their LCC, and Dr. Monga reaches out to the residency program director of that department to ask for suggestions on potential mentors for the students</w:t>
      </w:r>
      <w:r w:rsidR="007A7360">
        <w:rPr>
          <w:rFonts w:ascii="Calibri" w:eastAsia="Times New Roman" w:hAnsi="Calibri" w:cs="Calibri"/>
        </w:rPr>
        <w:t>. A completed proposal</w:t>
      </w:r>
      <w:r w:rsidRPr="00FA085B">
        <w:rPr>
          <w:rFonts w:ascii="Calibri" w:eastAsia="Times New Roman" w:hAnsi="Calibri" w:cs="Calibri"/>
        </w:rPr>
        <w:t xml:space="preserve">, which covers the student’s goals and objectives for the LCC, must be completed and signed by the mentor to be officially registered for the course. </w:t>
      </w:r>
    </w:p>
    <w:p w14:paraId="459622D6" w14:textId="77777777" w:rsidR="007A7360" w:rsidRPr="007A7360" w:rsidRDefault="007A7360" w:rsidP="00C607C4">
      <w:pPr>
        <w:pStyle w:val="Heading3"/>
      </w:pPr>
      <w:bookmarkStart w:id="15" w:name="_Toc120804134"/>
      <w:r w:rsidRPr="007A7360">
        <w:t>MSTP 5990: MSTP Longitudinal Clinical Clerkship—Proposal</w:t>
      </w:r>
      <w:bookmarkEnd w:id="15"/>
    </w:p>
    <w:p w14:paraId="2BC3371F" w14:textId="77777777" w:rsidR="007A7360" w:rsidRPr="007A7360" w:rsidRDefault="007A7360" w:rsidP="007A7360">
      <w:pPr>
        <w:spacing w:after="0"/>
        <w:rPr>
          <w:rFonts w:eastAsiaTheme="minorEastAsia" w:cs="Cambria-Bold"/>
          <w:bCs/>
          <w:i/>
          <w:sz w:val="18"/>
          <w:szCs w:val="18"/>
        </w:rPr>
      </w:pPr>
      <w:r w:rsidRPr="007A7360">
        <w:rPr>
          <w:rFonts w:eastAsia="Times New Roman" w:cs="Arial"/>
          <w:i/>
          <w:sz w:val="18"/>
          <w:szCs w:val="18"/>
        </w:rPr>
        <w:t>Four weeks before your graduate school registration, you need to submit a written proposal, signed by your clinical mentor to the MSTP LCC Director’s assistant, Amanda Bytzura (bytzuraam@upmc.edu).</w:t>
      </w:r>
      <w:r w:rsidRPr="007A7360">
        <w:rPr>
          <w:rFonts w:ascii="Calibri" w:eastAsiaTheme="minorEastAsia" w:hAnsi="Calibri" w:cs="Times New Roman"/>
          <w:i/>
          <w:sz w:val="18"/>
          <w:szCs w:val="18"/>
        </w:rPr>
        <w:t xml:space="preserve">  </w:t>
      </w:r>
      <w:r w:rsidRPr="007A7360">
        <w:rPr>
          <w:rFonts w:eastAsiaTheme="minorEastAsia" w:cs="Cambria-Bold"/>
          <w:bCs/>
          <w:i/>
          <w:sz w:val="18"/>
          <w:szCs w:val="18"/>
        </w:rPr>
        <w:t>The proposal should be ~500 words and answer the following questions posed below.  Please visit the Student Resources section of the MSTP website for the complete guidelines and description of the LCC.</w:t>
      </w:r>
    </w:p>
    <w:p w14:paraId="7B266FC2" w14:textId="77777777" w:rsidR="007A7360" w:rsidRPr="007A7360" w:rsidRDefault="007A7360" w:rsidP="007A7360">
      <w:pPr>
        <w:autoSpaceDE w:val="0"/>
        <w:autoSpaceDN w:val="0"/>
        <w:adjustRightInd w:val="0"/>
        <w:spacing w:after="0" w:line="240" w:lineRule="auto"/>
        <w:jc w:val="center"/>
        <w:rPr>
          <w:rFonts w:ascii="Cambria-Bold" w:eastAsiaTheme="minorEastAsia" w:hAnsi="Cambria-Bold" w:cs="Cambria-Bold"/>
          <w:bCs/>
        </w:rPr>
      </w:pPr>
    </w:p>
    <w:tbl>
      <w:tblPr>
        <w:tblStyle w:val="TableGrid"/>
        <w:tblW w:w="10282" w:type="dxa"/>
        <w:tblInd w:w="-94" w:type="dxa"/>
        <w:tblBorders>
          <w:top w:val="none" w:sz="0" w:space="0" w:color="auto"/>
          <w:left w:val="none" w:sz="0" w:space="0" w:color="auto"/>
          <w:bottom w:val="none" w:sz="0" w:space="0" w:color="auto"/>
          <w:right w:val="none" w:sz="0" w:space="0" w:color="auto"/>
          <w:insideH w:val="single" w:sz="4" w:space="0" w:color="44546A" w:themeColor="text2"/>
          <w:insideV w:val="single" w:sz="4" w:space="0" w:color="44546A" w:themeColor="text2"/>
        </w:tblBorders>
        <w:tblLook w:val="04A0" w:firstRow="1" w:lastRow="0" w:firstColumn="1" w:lastColumn="0" w:noHBand="0" w:noVBand="1"/>
      </w:tblPr>
      <w:tblGrid>
        <w:gridCol w:w="94"/>
        <w:gridCol w:w="1177"/>
        <w:gridCol w:w="911"/>
        <w:gridCol w:w="1785"/>
        <w:gridCol w:w="306"/>
        <w:gridCol w:w="1127"/>
        <w:gridCol w:w="101"/>
        <w:gridCol w:w="2511"/>
        <w:gridCol w:w="200"/>
        <w:gridCol w:w="451"/>
        <w:gridCol w:w="539"/>
        <w:gridCol w:w="973"/>
        <w:gridCol w:w="107"/>
      </w:tblGrid>
      <w:tr w:rsidR="007A7360" w:rsidRPr="007A7360" w14:paraId="441C7F78" w14:textId="77777777" w:rsidTr="00BF6C6D">
        <w:trPr>
          <w:gridBefore w:val="1"/>
          <w:wBefore w:w="94" w:type="dxa"/>
          <w:trHeight w:val="143"/>
        </w:trPr>
        <w:tc>
          <w:tcPr>
            <w:tcW w:w="2088" w:type="dxa"/>
            <w:gridSpan w:val="2"/>
            <w:vMerge w:val="restart"/>
            <w:tcBorders>
              <w:top w:val="nil"/>
              <w:right w:val="single" w:sz="4" w:space="0" w:color="5B9BD5" w:themeColor="accent1"/>
            </w:tcBorders>
          </w:tcPr>
          <w:p w14:paraId="0C9A5AF8" w14:textId="77777777" w:rsidR="007A7360" w:rsidRPr="007A7360" w:rsidRDefault="007A7360" w:rsidP="007A7360">
            <w:pPr>
              <w:autoSpaceDE w:val="0"/>
              <w:autoSpaceDN w:val="0"/>
              <w:adjustRightInd w:val="0"/>
              <w:spacing w:after="0" w:line="240" w:lineRule="auto"/>
              <w:jc w:val="right"/>
              <w:rPr>
                <w:rFonts w:cs="Cambria-Bold"/>
                <w:b/>
                <w:bCs/>
                <w:color w:val="323E4F" w:themeColor="text2" w:themeShade="BF"/>
              </w:rPr>
            </w:pPr>
            <w:r w:rsidRPr="007A7360">
              <w:rPr>
                <w:rFonts w:cs="Cambria-Bold"/>
                <w:b/>
                <w:bCs/>
                <w:color w:val="323E4F" w:themeColor="text2" w:themeShade="BF"/>
              </w:rPr>
              <w:t>Student’s Name</w:t>
            </w:r>
          </w:p>
        </w:tc>
        <w:tc>
          <w:tcPr>
            <w:tcW w:w="3319" w:type="dxa"/>
            <w:gridSpan w:val="4"/>
            <w:vMerge w:val="restart"/>
            <w:tcBorders>
              <w:top w:val="nil"/>
              <w:left w:val="single" w:sz="4" w:space="0" w:color="5B9BD5" w:themeColor="accent1"/>
            </w:tcBorders>
          </w:tcPr>
          <w:p w14:paraId="18A08861" w14:textId="77777777" w:rsidR="007A7360" w:rsidRPr="007A7360" w:rsidRDefault="007A7360" w:rsidP="007A7360">
            <w:pPr>
              <w:autoSpaceDE w:val="0"/>
              <w:autoSpaceDN w:val="0"/>
              <w:adjustRightInd w:val="0"/>
              <w:spacing w:after="0" w:line="240" w:lineRule="auto"/>
              <w:jc w:val="center"/>
              <w:rPr>
                <w:rFonts w:cs="Cambria-Bold"/>
                <w:b/>
                <w:bCs/>
              </w:rPr>
            </w:pPr>
          </w:p>
        </w:tc>
        <w:tc>
          <w:tcPr>
            <w:tcW w:w="2711" w:type="dxa"/>
            <w:gridSpan w:val="2"/>
            <w:vMerge w:val="restart"/>
            <w:tcBorders>
              <w:top w:val="nil"/>
              <w:left w:val="single" w:sz="4" w:space="0" w:color="5B9BD5" w:themeColor="accent1"/>
            </w:tcBorders>
          </w:tcPr>
          <w:p w14:paraId="619CB220" w14:textId="77777777" w:rsidR="007A7360" w:rsidRPr="007A7360" w:rsidRDefault="007A7360" w:rsidP="007A7360">
            <w:pPr>
              <w:autoSpaceDE w:val="0"/>
              <w:autoSpaceDN w:val="0"/>
              <w:adjustRightInd w:val="0"/>
              <w:spacing w:after="0" w:line="240" w:lineRule="auto"/>
              <w:jc w:val="center"/>
              <w:rPr>
                <w:rFonts w:cs="Cambria-Bold"/>
                <w:b/>
                <w:bCs/>
              </w:rPr>
            </w:pPr>
            <w:r w:rsidRPr="007A7360">
              <w:rPr>
                <w:rFonts w:cs="Cambria-Bold"/>
                <w:b/>
                <w:bCs/>
                <w:color w:val="323E4F" w:themeColor="text2" w:themeShade="BF"/>
              </w:rPr>
              <w:t>Current Grad. School Year</w:t>
            </w:r>
          </w:p>
        </w:tc>
        <w:tc>
          <w:tcPr>
            <w:tcW w:w="990" w:type="dxa"/>
            <w:gridSpan w:val="2"/>
            <w:tcBorders>
              <w:top w:val="nil"/>
              <w:left w:val="single" w:sz="4" w:space="0" w:color="5B9BD5" w:themeColor="accent1"/>
              <w:bottom w:val="single" w:sz="4" w:space="0" w:color="5B9BD5" w:themeColor="accent1"/>
            </w:tcBorders>
          </w:tcPr>
          <w:p w14:paraId="536A5B01" w14:textId="77777777" w:rsidR="007A7360" w:rsidRPr="007A7360" w:rsidRDefault="007A7360" w:rsidP="007A7360">
            <w:pPr>
              <w:autoSpaceDE w:val="0"/>
              <w:autoSpaceDN w:val="0"/>
              <w:adjustRightInd w:val="0"/>
              <w:spacing w:after="0" w:line="240" w:lineRule="auto"/>
              <w:jc w:val="center"/>
              <w:rPr>
                <w:rFonts w:cs="Cambria-Bold"/>
                <w:b/>
                <w:bCs/>
                <w:color w:val="323E4F" w:themeColor="text2" w:themeShade="BF"/>
              </w:rPr>
            </w:pPr>
            <w:r w:rsidRPr="007A7360">
              <w:rPr>
                <w:rFonts w:cs="Cambria-Bold"/>
                <w:b/>
                <w:bCs/>
                <w:color w:val="323E4F" w:themeColor="text2" w:themeShade="BF"/>
              </w:rPr>
              <w:t>LCC 1</w:t>
            </w:r>
          </w:p>
        </w:tc>
        <w:tc>
          <w:tcPr>
            <w:tcW w:w="1080" w:type="dxa"/>
            <w:gridSpan w:val="2"/>
            <w:tcBorders>
              <w:top w:val="nil"/>
              <w:left w:val="single" w:sz="4" w:space="0" w:color="5B9BD5" w:themeColor="accent1"/>
              <w:bottom w:val="single" w:sz="4" w:space="0" w:color="5B9BD5" w:themeColor="accent1"/>
            </w:tcBorders>
          </w:tcPr>
          <w:p w14:paraId="323205FD" w14:textId="77777777" w:rsidR="007A7360" w:rsidRPr="007A7360" w:rsidRDefault="007A7360" w:rsidP="007A7360">
            <w:pPr>
              <w:autoSpaceDE w:val="0"/>
              <w:autoSpaceDN w:val="0"/>
              <w:adjustRightInd w:val="0"/>
              <w:spacing w:after="0" w:line="240" w:lineRule="auto"/>
              <w:jc w:val="center"/>
              <w:rPr>
                <w:rFonts w:cs="Cambria-Bold"/>
                <w:b/>
                <w:bCs/>
              </w:rPr>
            </w:pPr>
          </w:p>
        </w:tc>
      </w:tr>
      <w:tr w:rsidR="007A7360" w:rsidRPr="007A7360" w14:paraId="48374300" w14:textId="77777777" w:rsidTr="00BF6C6D">
        <w:trPr>
          <w:gridBefore w:val="1"/>
          <w:wBefore w:w="94" w:type="dxa"/>
          <w:trHeight w:val="142"/>
        </w:trPr>
        <w:tc>
          <w:tcPr>
            <w:tcW w:w="2088" w:type="dxa"/>
            <w:gridSpan w:val="2"/>
            <w:vMerge/>
            <w:tcBorders>
              <w:bottom w:val="single" w:sz="4" w:space="0" w:color="5B9BD5" w:themeColor="accent1"/>
              <w:right w:val="single" w:sz="4" w:space="0" w:color="5B9BD5" w:themeColor="accent1"/>
            </w:tcBorders>
          </w:tcPr>
          <w:p w14:paraId="14530027" w14:textId="77777777" w:rsidR="007A7360" w:rsidRPr="007A7360" w:rsidRDefault="007A7360" w:rsidP="007A7360">
            <w:pPr>
              <w:autoSpaceDE w:val="0"/>
              <w:autoSpaceDN w:val="0"/>
              <w:adjustRightInd w:val="0"/>
              <w:spacing w:after="0" w:line="240" w:lineRule="auto"/>
              <w:jc w:val="right"/>
              <w:rPr>
                <w:rFonts w:cs="Cambria-Bold"/>
                <w:b/>
                <w:bCs/>
                <w:color w:val="323E4F" w:themeColor="text2" w:themeShade="BF"/>
              </w:rPr>
            </w:pPr>
          </w:p>
        </w:tc>
        <w:tc>
          <w:tcPr>
            <w:tcW w:w="3319" w:type="dxa"/>
            <w:gridSpan w:val="4"/>
            <w:vMerge/>
            <w:tcBorders>
              <w:left w:val="single" w:sz="4" w:space="0" w:color="5B9BD5" w:themeColor="accent1"/>
              <w:bottom w:val="single" w:sz="4" w:space="0" w:color="5B9BD5" w:themeColor="accent1"/>
            </w:tcBorders>
          </w:tcPr>
          <w:p w14:paraId="4F399EAD" w14:textId="77777777" w:rsidR="007A7360" w:rsidRPr="007A7360" w:rsidRDefault="007A7360" w:rsidP="007A7360">
            <w:pPr>
              <w:autoSpaceDE w:val="0"/>
              <w:autoSpaceDN w:val="0"/>
              <w:adjustRightInd w:val="0"/>
              <w:spacing w:after="0" w:line="240" w:lineRule="auto"/>
              <w:jc w:val="center"/>
              <w:rPr>
                <w:rFonts w:cs="Cambria-Bold"/>
                <w:b/>
                <w:bCs/>
              </w:rPr>
            </w:pPr>
          </w:p>
        </w:tc>
        <w:tc>
          <w:tcPr>
            <w:tcW w:w="2711" w:type="dxa"/>
            <w:gridSpan w:val="2"/>
            <w:vMerge/>
            <w:tcBorders>
              <w:left w:val="single" w:sz="4" w:space="0" w:color="5B9BD5" w:themeColor="accent1"/>
              <w:bottom w:val="single" w:sz="4" w:space="0" w:color="5B9BD5" w:themeColor="accent1"/>
            </w:tcBorders>
          </w:tcPr>
          <w:p w14:paraId="708929C3" w14:textId="77777777" w:rsidR="007A7360" w:rsidRPr="007A7360" w:rsidRDefault="007A7360" w:rsidP="007A7360">
            <w:pPr>
              <w:autoSpaceDE w:val="0"/>
              <w:autoSpaceDN w:val="0"/>
              <w:adjustRightInd w:val="0"/>
              <w:spacing w:after="0" w:line="240" w:lineRule="auto"/>
              <w:jc w:val="center"/>
              <w:rPr>
                <w:rFonts w:cs="Cambria-Bold"/>
                <w:b/>
                <w:bCs/>
              </w:rPr>
            </w:pPr>
          </w:p>
        </w:tc>
        <w:tc>
          <w:tcPr>
            <w:tcW w:w="990" w:type="dxa"/>
            <w:gridSpan w:val="2"/>
            <w:tcBorders>
              <w:top w:val="nil"/>
              <w:left w:val="single" w:sz="4" w:space="0" w:color="5B9BD5" w:themeColor="accent1"/>
              <w:bottom w:val="single" w:sz="4" w:space="0" w:color="5B9BD5" w:themeColor="accent1"/>
            </w:tcBorders>
          </w:tcPr>
          <w:p w14:paraId="591412A7" w14:textId="77777777" w:rsidR="007A7360" w:rsidRPr="007A7360" w:rsidRDefault="007A7360" w:rsidP="007A7360">
            <w:pPr>
              <w:autoSpaceDE w:val="0"/>
              <w:autoSpaceDN w:val="0"/>
              <w:adjustRightInd w:val="0"/>
              <w:spacing w:after="0" w:line="240" w:lineRule="auto"/>
              <w:jc w:val="center"/>
              <w:rPr>
                <w:rFonts w:cs="Cambria-Bold"/>
                <w:b/>
                <w:bCs/>
                <w:color w:val="323E4F" w:themeColor="text2" w:themeShade="BF"/>
              </w:rPr>
            </w:pPr>
            <w:r w:rsidRPr="007A7360">
              <w:rPr>
                <w:rFonts w:cs="Cambria-Bold"/>
                <w:b/>
                <w:bCs/>
                <w:color w:val="323E4F" w:themeColor="text2" w:themeShade="BF"/>
              </w:rPr>
              <w:t>LCC 2</w:t>
            </w:r>
          </w:p>
        </w:tc>
        <w:tc>
          <w:tcPr>
            <w:tcW w:w="1080" w:type="dxa"/>
            <w:gridSpan w:val="2"/>
            <w:tcBorders>
              <w:top w:val="nil"/>
              <w:left w:val="single" w:sz="4" w:space="0" w:color="5B9BD5" w:themeColor="accent1"/>
              <w:bottom w:val="single" w:sz="4" w:space="0" w:color="5B9BD5" w:themeColor="accent1"/>
            </w:tcBorders>
          </w:tcPr>
          <w:p w14:paraId="721C7166" w14:textId="77777777" w:rsidR="007A7360" w:rsidRPr="007A7360" w:rsidRDefault="007A7360" w:rsidP="007A7360">
            <w:pPr>
              <w:autoSpaceDE w:val="0"/>
              <w:autoSpaceDN w:val="0"/>
              <w:adjustRightInd w:val="0"/>
              <w:spacing w:after="0" w:line="240" w:lineRule="auto"/>
              <w:jc w:val="center"/>
              <w:rPr>
                <w:rFonts w:cs="Cambria-Bold"/>
                <w:b/>
                <w:bCs/>
              </w:rPr>
            </w:pPr>
          </w:p>
        </w:tc>
      </w:tr>
      <w:tr w:rsidR="007A7360" w:rsidRPr="007A7360" w14:paraId="37FBCA8F" w14:textId="77777777" w:rsidTr="00BF6C6D">
        <w:trPr>
          <w:gridBefore w:val="1"/>
          <w:wBefore w:w="94" w:type="dxa"/>
        </w:trPr>
        <w:tc>
          <w:tcPr>
            <w:tcW w:w="2088" w:type="dxa"/>
            <w:gridSpan w:val="2"/>
            <w:tcBorders>
              <w:top w:val="single" w:sz="4" w:space="0" w:color="5B9BD5" w:themeColor="accent1"/>
              <w:bottom w:val="single" w:sz="4" w:space="0" w:color="5B9BD5" w:themeColor="accent1"/>
              <w:right w:val="single" w:sz="4" w:space="0" w:color="5B9BD5" w:themeColor="accent1"/>
            </w:tcBorders>
          </w:tcPr>
          <w:p w14:paraId="0B12350A" w14:textId="77777777" w:rsidR="007A7360" w:rsidRPr="007A7360" w:rsidRDefault="007A7360" w:rsidP="007A7360">
            <w:pPr>
              <w:autoSpaceDE w:val="0"/>
              <w:autoSpaceDN w:val="0"/>
              <w:adjustRightInd w:val="0"/>
              <w:spacing w:after="0" w:line="240" w:lineRule="auto"/>
              <w:jc w:val="right"/>
              <w:rPr>
                <w:rFonts w:cs="Cambria-Bold"/>
                <w:b/>
                <w:bCs/>
                <w:color w:val="323E4F" w:themeColor="text2" w:themeShade="BF"/>
              </w:rPr>
            </w:pPr>
            <w:r w:rsidRPr="007A7360">
              <w:rPr>
                <w:rFonts w:cs="Cambria-Bold"/>
                <w:b/>
                <w:bCs/>
                <w:color w:val="323E4F" w:themeColor="text2" w:themeShade="BF"/>
              </w:rPr>
              <w:t>Mentor’s Clinic</w:t>
            </w:r>
          </w:p>
        </w:tc>
        <w:tc>
          <w:tcPr>
            <w:tcW w:w="8100" w:type="dxa"/>
            <w:gridSpan w:val="10"/>
            <w:tcBorders>
              <w:top w:val="single" w:sz="4" w:space="0" w:color="5B9BD5" w:themeColor="accent1"/>
              <w:left w:val="single" w:sz="4" w:space="0" w:color="5B9BD5" w:themeColor="accent1"/>
              <w:bottom w:val="single" w:sz="4" w:space="0" w:color="5B9BD5" w:themeColor="accent1"/>
            </w:tcBorders>
          </w:tcPr>
          <w:p w14:paraId="54897289" w14:textId="77777777" w:rsidR="007A7360" w:rsidRPr="007A7360" w:rsidRDefault="007A7360" w:rsidP="007A7360">
            <w:pPr>
              <w:autoSpaceDE w:val="0"/>
              <w:autoSpaceDN w:val="0"/>
              <w:adjustRightInd w:val="0"/>
              <w:spacing w:after="0" w:line="240" w:lineRule="auto"/>
              <w:jc w:val="center"/>
              <w:rPr>
                <w:rFonts w:cs="Cambria-Bold"/>
                <w:b/>
                <w:bCs/>
              </w:rPr>
            </w:pPr>
          </w:p>
        </w:tc>
      </w:tr>
      <w:tr w:rsidR="007A7360" w:rsidRPr="007A7360" w14:paraId="256E5BBD" w14:textId="77777777" w:rsidTr="00BF6C6D">
        <w:trPr>
          <w:gridBefore w:val="1"/>
          <w:wBefore w:w="94" w:type="dxa"/>
        </w:trPr>
        <w:tc>
          <w:tcPr>
            <w:tcW w:w="2088" w:type="dxa"/>
            <w:gridSpan w:val="2"/>
            <w:tcBorders>
              <w:top w:val="single" w:sz="4" w:space="0" w:color="5B9BD5" w:themeColor="accent1"/>
              <w:bottom w:val="single" w:sz="4" w:space="0" w:color="2E74B5" w:themeColor="accent1" w:themeShade="BF"/>
              <w:right w:val="single" w:sz="4" w:space="0" w:color="5B9BD5" w:themeColor="accent1"/>
            </w:tcBorders>
          </w:tcPr>
          <w:p w14:paraId="5196B327" w14:textId="77777777" w:rsidR="007A7360" w:rsidRPr="007A7360" w:rsidRDefault="007A7360" w:rsidP="007A7360">
            <w:pPr>
              <w:autoSpaceDE w:val="0"/>
              <w:autoSpaceDN w:val="0"/>
              <w:adjustRightInd w:val="0"/>
              <w:spacing w:after="0" w:line="240" w:lineRule="auto"/>
              <w:jc w:val="right"/>
              <w:rPr>
                <w:rFonts w:cs="Cambria-Bold"/>
                <w:b/>
                <w:bCs/>
                <w:color w:val="323E4F" w:themeColor="text2" w:themeShade="BF"/>
              </w:rPr>
            </w:pPr>
            <w:r w:rsidRPr="007A7360">
              <w:rPr>
                <w:rFonts w:cs="Cambria-Bold"/>
                <w:b/>
                <w:bCs/>
                <w:color w:val="323E4F" w:themeColor="text2" w:themeShade="BF"/>
              </w:rPr>
              <w:t>Start Date</w:t>
            </w:r>
          </w:p>
        </w:tc>
        <w:tc>
          <w:tcPr>
            <w:tcW w:w="2091" w:type="dxa"/>
            <w:gridSpan w:val="2"/>
            <w:tcBorders>
              <w:top w:val="single" w:sz="4" w:space="0" w:color="5B9BD5" w:themeColor="accent1"/>
              <w:left w:val="single" w:sz="4" w:space="0" w:color="5B9BD5" w:themeColor="accent1"/>
              <w:bottom w:val="single" w:sz="4" w:space="0" w:color="2E74B5" w:themeColor="accent1" w:themeShade="BF"/>
              <w:right w:val="single" w:sz="4" w:space="0" w:color="5B9BD5" w:themeColor="accent1"/>
            </w:tcBorders>
          </w:tcPr>
          <w:p w14:paraId="1D63CBE4" w14:textId="77777777" w:rsidR="007A7360" w:rsidRPr="007A7360" w:rsidRDefault="007A7360" w:rsidP="007A7360">
            <w:pPr>
              <w:autoSpaceDE w:val="0"/>
              <w:autoSpaceDN w:val="0"/>
              <w:adjustRightInd w:val="0"/>
              <w:spacing w:after="0" w:line="240" w:lineRule="auto"/>
              <w:jc w:val="center"/>
              <w:rPr>
                <w:rFonts w:cs="Cambria-Bold"/>
                <w:b/>
                <w:bCs/>
              </w:rPr>
            </w:pPr>
          </w:p>
        </w:tc>
        <w:tc>
          <w:tcPr>
            <w:tcW w:w="1228" w:type="dxa"/>
            <w:gridSpan w:val="2"/>
            <w:tcBorders>
              <w:top w:val="single" w:sz="4" w:space="0" w:color="5B9BD5" w:themeColor="accent1"/>
              <w:left w:val="single" w:sz="4" w:space="0" w:color="5B9BD5" w:themeColor="accent1"/>
              <w:bottom w:val="single" w:sz="4" w:space="0" w:color="2E74B5" w:themeColor="accent1" w:themeShade="BF"/>
              <w:right w:val="single" w:sz="4" w:space="0" w:color="5B9BD5" w:themeColor="accent1"/>
            </w:tcBorders>
          </w:tcPr>
          <w:p w14:paraId="1891B2D0" w14:textId="77777777" w:rsidR="007A7360" w:rsidRPr="007A7360" w:rsidRDefault="007A7360" w:rsidP="007A7360">
            <w:pPr>
              <w:autoSpaceDE w:val="0"/>
              <w:autoSpaceDN w:val="0"/>
              <w:adjustRightInd w:val="0"/>
              <w:spacing w:after="0" w:line="240" w:lineRule="auto"/>
              <w:jc w:val="center"/>
              <w:rPr>
                <w:rFonts w:cs="Cambria-Bold"/>
                <w:b/>
                <w:bCs/>
                <w:color w:val="323E4F" w:themeColor="text2" w:themeShade="BF"/>
              </w:rPr>
            </w:pPr>
            <w:r w:rsidRPr="007A7360">
              <w:rPr>
                <w:rFonts w:cs="Cambria-Bold"/>
                <w:b/>
                <w:bCs/>
                <w:color w:val="323E4F" w:themeColor="text2" w:themeShade="BF"/>
              </w:rPr>
              <w:t>End Date</w:t>
            </w:r>
          </w:p>
        </w:tc>
        <w:tc>
          <w:tcPr>
            <w:tcW w:w="4781" w:type="dxa"/>
            <w:gridSpan w:val="6"/>
            <w:tcBorders>
              <w:top w:val="single" w:sz="4" w:space="0" w:color="5B9BD5" w:themeColor="accent1"/>
              <w:left w:val="single" w:sz="4" w:space="0" w:color="5B9BD5" w:themeColor="accent1"/>
              <w:bottom w:val="single" w:sz="4" w:space="0" w:color="2E74B5" w:themeColor="accent1" w:themeShade="BF"/>
            </w:tcBorders>
          </w:tcPr>
          <w:p w14:paraId="288585E5" w14:textId="77777777" w:rsidR="007A7360" w:rsidRPr="007A7360" w:rsidRDefault="007A7360" w:rsidP="007A7360">
            <w:pPr>
              <w:autoSpaceDE w:val="0"/>
              <w:autoSpaceDN w:val="0"/>
              <w:adjustRightInd w:val="0"/>
              <w:spacing w:after="0" w:line="240" w:lineRule="auto"/>
              <w:jc w:val="center"/>
              <w:rPr>
                <w:rFonts w:cs="Cambria-Bold"/>
                <w:b/>
                <w:bCs/>
              </w:rPr>
            </w:pPr>
          </w:p>
        </w:tc>
      </w:tr>
      <w:tr w:rsidR="007A7360" w:rsidRPr="007A7360" w14:paraId="520063AE" w14:textId="77777777" w:rsidTr="00BF6C6D">
        <w:tblPrEx>
          <w:jc w:val="center"/>
          <w:tblInd w:w="0"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5B9BD5" w:themeColor="accent1"/>
            <w:insideV w:val="single" w:sz="4" w:space="0" w:color="5B9BD5" w:themeColor="accent1"/>
          </w:tblBorders>
        </w:tblPrEx>
        <w:trPr>
          <w:gridAfter w:val="1"/>
          <w:wAfter w:w="107" w:type="dxa"/>
          <w:jc w:val="center"/>
        </w:trPr>
        <w:tc>
          <w:tcPr>
            <w:tcW w:w="1271" w:type="dxa"/>
            <w:gridSpan w:val="2"/>
            <w:tcBorders>
              <w:top w:val="nil"/>
              <w:left w:val="nil"/>
            </w:tcBorders>
            <w:vAlign w:val="center"/>
          </w:tcPr>
          <w:p w14:paraId="15C22852" w14:textId="77777777" w:rsidR="007A7360" w:rsidRPr="007A7360" w:rsidRDefault="007A7360" w:rsidP="007A7360">
            <w:pPr>
              <w:autoSpaceDE w:val="0"/>
              <w:autoSpaceDN w:val="0"/>
              <w:adjustRightInd w:val="0"/>
              <w:spacing w:after="0" w:line="240" w:lineRule="auto"/>
              <w:rPr>
                <w:rFonts w:cs="Cambria-Bold"/>
                <w:b/>
                <w:bCs/>
                <w:color w:val="323E4F" w:themeColor="text2" w:themeShade="BF"/>
              </w:rPr>
            </w:pPr>
            <w:r w:rsidRPr="007A7360">
              <w:rPr>
                <w:rFonts w:cs="Cambria-Bold"/>
                <w:b/>
                <w:bCs/>
                <w:color w:val="323E4F" w:themeColor="text2" w:themeShade="BF"/>
              </w:rPr>
              <w:t>Mentor’s</w:t>
            </w:r>
          </w:p>
          <w:p w14:paraId="54919047" w14:textId="77777777" w:rsidR="007A7360" w:rsidRPr="007A7360" w:rsidRDefault="007A7360" w:rsidP="007A7360">
            <w:pPr>
              <w:autoSpaceDE w:val="0"/>
              <w:autoSpaceDN w:val="0"/>
              <w:adjustRightInd w:val="0"/>
              <w:spacing w:after="0" w:line="240" w:lineRule="auto"/>
              <w:rPr>
                <w:rFonts w:cs="Cambria-Bold"/>
                <w:b/>
                <w:bCs/>
                <w:color w:val="323E4F" w:themeColor="text2" w:themeShade="BF"/>
              </w:rPr>
            </w:pPr>
            <w:r w:rsidRPr="007A7360">
              <w:rPr>
                <w:rFonts w:cs="Cambria-Bold"/>
                <w:b/>
                <w:bCs/>
                <w:color w:val="323E4F" w:themeColor="text2" w:themeShade="BF"/>
              </w:rPr>
              <w:t>Name</w:t>
            </w:r>
          </w:p>
        </w:tc>
        <w:tc>
          <w:tcPr>
            <w:tcW w:w="2696" w:type="dxa"/>
            <w:gridSpan w:val="2"/>
            <w:tcBorders>
              <w:top w:val="nil"/>
            </w:tcBorders>
            <w:vAlign w:val="center"/>
          </w:tcPr>
          <w:p w14:paraId="6F58E05D" w14:textId="77777777" w:rsidR="007A7360" w:rsidRPr="007A7360" w:rsidRDefault="007A7360" w:rsidP="007A7360">
            <w:pPr>
              <w:autoSpaceDE w:val="0"/>
              <w:autoSpaceDN w:val="0"/>
              <w:adjustRightInd w:val="0"/>
              <w:spacing w:after="0" w:line="240" w:lineRule="auto"/>
              <w:rPr>
                <w:rFonts w:cs="Cambria-Bold"/>
                <w:bCs/>
              </w:rPr>
            </w:pPr>
          </w:p>
        </w:tc>
        <w:tc>
          <w:tcPr>
            <w:tcW w:w="1433" w:type="dxa"/>
            <w:gridSpan w:val="2"/>
            <w:tcBorders>
              <w:top w:val="nil"/>
            </w:tcBorders>
            <w:vAlign w:val="center"/>
          </w:tcPr>
          <w:p w14:paraId="3FA43131" w14:textId="77777777" w:rsidR="007A7360" w:rsidRPr="007A7360" w:rsidRDefault="007A7360" w:rsidP="007A7360">
            <w:pPr>
              <w:autoSpaceDE w:val="0"/>
              <w:autoSpaceDN w:val="0"/>
              <w:adjustRightInd w:val="0"/>
              <w:spacing w:after="0" w:line="240" w:lineRule="auto"/>
              <w:rPr>
                <w:rFonts w:cs="Cambria-Bold"/>
                <w:b/>
                <w:bCs/>
                <w:color w:val="323E4F" w:themeColor="text2" w:themeShade="BF"/>
              </w:rPr>
            </w:pPr>
            <w:r w:rsidRPr="007A7360">
              <w:rPr>
                <w:rFonts w:cs="Cambria-Bold"/>
                <w:b/>
                <w:bCs/>
                <w:color w:val="323E4F" w:themeColor="text2" w:themeShade="BF"/>
              </w:rPr>
              <w:t>Mentor’s</w:t>
            </w:r>
          </w:p>
          <w:p w14:paraId="190003BD" w14:textId="77777777" w:rsidR="007A7360" w:rsidRPr="007A7360" w:rsidRDefault="007A7360" w:rsidP="007A7360">
            <w:pPr>
              <w:autoSpaceDE w:val="0"/>
              <w:autoSpaceDN w:val="0"/>
              <w:adjustRightInd w:val="0"/>
              <w:spacing w:after="0" w:line="240" w:lineRule="auto"/>
              <w:rPr>
                <w:rFonts w:cs="Cambria-Bold"/>
                <w:b/>
                <w:bCs/>
                <w:color w:val="323E4F" w:themeColor="text2" w:themeShade="BF"/>
              </w:rPr>
            </w:pPr>
            <w:r w:rsidRPr="007A7360">
              <w:rPr>
                <w:rFonts w:cs="Cambria-Bold"/>
                <w:b/>
                <w:bCs/>
                <w:color w:val="323E4F" w:themeColor="text2" w:themeShade="BF"/>
              </w:rPr>
              <w:t>Signature</w:t>
            </w:r>
          </w:p>
        </w:tc>
        <w:tc>
          <w:tcPr>
            <w:tcW w:w="2612" w:type="dxa"/>
            <w:gridSpan w:val="2"/>
            <w:tcBorders>
              <w:top w:val="nil"/>
            </w:tcBorders>
            <w:vAlign w:val="center"/>
          </w:tcPr>
          <w:p w14:paraId="309C2275" w14:textId="77777777" w:rsidR="007A7360" w:rsidRPr="007A7360" w:rsidRDefault="007A7360" w:rsidP="007A7360">
            <w:pPr>
              <w:autoSpaceDE w:val="0"/>
              <w:autoSpaceDN w:val="0"/>
              <w:adjustRightInd w:val="0"/>
              <w:spacing w:after="0" w:line="240" w:lineRule="auto"/>
              <w:rPr>
                <w:rFonts w:cs="Cambria-Bold"/>
                <w:b/>
                <w:bCs/>
                <w:color w:val="323E4F" w:themeColor="text2" w:themeShade="BF"/>
              </w:rPr>
            </w:pPr>
          </w:p>
        </w:tc>
        <w:tc>
          <w:tcPr>
            <w:tcW w:w="651" w:type="dxa"/>
            <w:gridSpan w:val="2"/>
            <w:tcBorders>
              <w:top w:val="nil"/>
            </w:tcBorders>
            <w:vAlign w:val="center"/>
          </w:tcPr>
          <w:p w14:paraId="70E2B034" w14:textId="77777777" w:rsidR="007A7360" w:rsidRPr="007A7360" w:rsidRDefault="007A7360" w:rsidP="007A7360">
            <w:pPr>
              <w:autoSpaceDE w:val="0"/>
              <w:autoSpaceDN w:val="0"/>
              <w:adjustRightInd w:val="0"/>
              <w:spacing w:after="0" w:line="240" w:lineRule="auto"/>
              <w:rPr>
                <w:rFonts w:cs="Cambria-Bold"/>
                <w:b/>
                <w:bCs/>
                <w:color w:val="323E4F" w:themeColor="text2" w:themeShade="BF"/>
              </w:rPr>
            </w:pPr>
            <w:r w:rsidRPr="007A7360">
              <w:rPr>
                <w:rFonts w:cs="Cambria-Bold"/>
                <w:b/>
                <w:bCs/>
                <w:color w:val="323E4F" w:themeColor="text2" w:themeShade="BF"/>
              </w:rPr>
              <w:t>Date</w:t>
            </w:r>
          </w:p>
        </w:tc>
        <w:tc>
          <w:tcPr>
            <w:tcW w:w="1512" w:type="dxa"/>
            <w:gridSpan w:val="2"/>
            <w:tcBorders>
              <w:top w:val="nil"/>
              <w:right w:val="nil"/>
            </w:tcBorders>
            <w:vAlign w:val="center"/>
          </w:tcPr>
          <w:p w14:paraId="438EA297" w14:textId="77777777" w:rsidR="007A7360" w:rsidRPr="007A7360" w:rsidRDefault="007A7360" w:rsidP="007A7360">
            <w:pPr>
              <w:autoSpaceDE w:val="0"/>
              <w:autoSpaceDN w:val="0"/>
              <w:adjustRightInd w:val="0"/>
              <w:spacing w:after="0" w:line="240" w:lineRule="auto"/>
              <w:rPr>
                <w:rFonts w:cs="Cambria-Bold"/>
                <w:bCs/>
              </w:rPr>
            </w:pPr>
          </w:p>
        </w:tc>
      </w:tr>
    </w:tbl>
    <w:p w14:paraId="73FCE878" w14:textId="77777777" w:rsidR="007A7360" w:rsidRPr="007A7360" w:rsidRDefault="007A7360" w:rsidP="007A7360">
      <w:pPr>
        <w:autoSpaceDE w:val="0"/>
        <w:autoSpaceDN w:val="0"/>
        <w:adjustRightInd w:val="0"/>
        <w:spacing w:after="0" w:line="240" w:lineRule="auto"/>
        <w:jc w:val="center"/>
        <w:rPr>
          <w:rFonts w:ascii="Cambria-Bold" w:eastAsiaTheme="minorEastAsia" w:hAnsi="Cambria-Bold" w:cs="Cambria-Bold"/>
          <w:bCs/>
        </w:rPr>
      </w:pPr>
    </w:p>
    <w:p w14:paraId="486F30C4" w14:textId="77777777" w:rsidR="007A7360" w:rsidRPr="007A7360" w:rsidRDefault="007A7360" w:rsidP="007A7360">
      <w:pPr>
        <w:numPr>
          <w:ilvl w:val="0"/>
          <w:numId w:val="4"/>
        </w:numPr>
        <w:autoSpaceDE w:val="0"/>
        <w:autoSpaceDN w:val="0"/>
        <w:adjustRightInd w:val="0"/>
        <w:spacing w:after="0" w:line="240" w:lineRule="auto"/>
        <w:contextualSpacing/>
        <w:rPr>
          <w:rFonts w:eastAsiaTheme="minorEastAsia" w:cs="Cambria-Bold"/>
          <w:bCs/>
          <w:i/>
        </w:rPr>
      </w:pPr>
      <w:r w:rsidRPr="007A7360">
        <w:rPr>
          <w:rFonts w:eastAsiaTheme="minorEastAsia" w:cs="Cambria-Bold"/>
          <w:bCs/>
          <w:i/>
        </w:rPr>
        <w:t>Who is the clinical mentor and why did you choose them?</w:t>
      </w:r>
    </w:p>
    <w:p w14:paraId="6CAE9BB4" w14:textId="77777777" w:rsidR="007A7360" w:rsidRPr="007A7360" w:rsidRDefault="007A7360" w:rsidP="007A7360">
      <w:pPr>
        <w:numPr>
          <w:ilvl w:val="0"/>
          <w:numId w:val="4"/>
        </w:numPr>
        <w:autoSpaceDE w:val="0"/>
        <w:autoSpaceDN w:val="0"/>
        <w:adjustRightInd w:val="0"/>
        <w:spacing w:after="0" w:line="240" w:lineRule="auto"/>
        <w:contextualSpacing/>
        <w:rPr>
          <w:rFonts w:eastAsiaTheme="minorEastAsia" w:cs="Cambria-Bold"/>
          <w:bCs/>
          <w:i/>
        </w:rPr>
      </w:pPr>
      <w:r w:rsidRPr="007A7360">
        <w:rPr>
          <w:rFonts w:eastAsiaTheme="minorEastAsia" w:cs="Cambria-Bold"/>
          <w:bCs/>
          <w:i/>
        </w:rPr>
        <w:lastRenderedPageBreak/>
        <w:t>What are the dates of your rotation (</w:t>
      </w:r>
      <w:r w:rsidRPr="007A7360">
        <w:rPr>
          <w:rFonts w:eastAsiaTheme="minorEastAsia" w:cs="Times New Roman"/>
          <w:i/>
        </w:rPr>
        <w:t>half day per week for 20 weeks or one day per week for 10 weeks</w:t>
      </w:r>
      <w:r w:rsidRPr="007A7360">
        <w:rPr>
          <w:rFonts w:eastAsiaTheme="minorEastAsia" w:cs="Cambria-Bold"/>
          <w:bCs/>
          <w:i/>
        </w:rPr>
        <w:t>)?</w:t>
      </w:r>
    </w:p>
    <w:p w14:paraId="2CEE11EF" w14:textId="2A858D39" w:rsidR="00C607C4" w:rsidRDefault="007A7360" w:rsidP="00C607C4">
      <w:pPr>
        <w:numPr>
          <w:ilvl w:val="0"/>
          <w:numId w:val="4"/>
        </w:numPr>
        <w:autoSpaceDE w:val="0"/>
        <w:autoSpaceDN w:val="0"/>
        <w:adjustRightInd w:val="0"/>
        <w:spacing w:after="0" w:line="240" w:lineRule="auto"/>
        <w:contextualSpacing/>
        <w:rPr>
          <w:rFonts w:eastAsiaTheme="minorEastAsia" w:cs="Cambria-Bold"/>
          <w:bCs/>
          <w:i/>
        </w:rPr>
      </w:pPr>
      <w:r w:rsidRPr="007A7360">
        <w:rPr>
          <w:rFonts w:eastAsiaTheme="minorEastAsia" w:cs="Cambria-Bold"/>
          <w:bCs/>
          <w:i/>
        </w:rPr>
        <w:t>What will you do and learn during the rotation?</w:t>
      </w:r>
    </w:p>
    <w:p w14:paraId="60877A41" w14:textId="77777777" w:rsidR="004F1B1C" w:rsidRPr="004F1B1C" w:rsidRDefault="004F1B1C" w:rsidP="004F1B1C">
      <w:pPr>
        <w:autoSpaceDE w:val="0"/>
        <w:autoSpaceDN w:val="0"/>
        <w:adjustRightInd w:val="0"/>
        <w:spacing w:after="0" w:line="240" w:lineRule="auto"/>
        <w:ind w:left="720"/>
        <w:contextualSpacing/>
        <w:rPr>
          <w:rFonts w:eastAsiaTheme="minorEastAsia" w:cs="Cambria-Bold"/>
          <w:bCs/>
          <w:i/>
        </w:rPr>
      </w:pPr>
    </w:p>
    <w:p w14:paraId="33FA0976" w14:textId="277775C7" w:rsidR="007A7360" w:rsidRPr="007A7360" w:rsidRDefault="007A7360" w:rsidP="00C607C4">
      <w:pPr>
        <w:pStyle w:val="Heading3"/>
      </w:pPr>
      <w:bookmarkStart w:id="16" w:name="_Toc120804135"/>
      <w:r w:rsidRPr="007A7360">
        <w:t>MSTP 5990: MSTP Longitudinal Clinical Clerkship—Final Report</w:t>
      </w:r>
      <w:bookmarkEnd w:id="16"/>
    </w:p>
    <w:p w14:paraId="1A49CF35" w14:textId="77777777" w:rsidR="007A7360" w:rsidRPr="007A7360" w:rsidRDefault="007A7360" w:rsidP="007A7360">
      <w:pPr>
        <w:autoSpaceDE w:val="0"/>
        <w:autoSpaceDN w:val="0"/>
        <w:adjustRightInd w:val="0"/>
        <w:spacing w:after="0" w:line="240" w:lineRule="auto"/>
        <w:rPr>
          <w:rFonts w:ascii="Calibri" w:eastAsiaTheme="minorEastAsia" w:hAnsi="Calibri" w:cs="Times New Roman"/>
          <w:i/>
          <w:sz w:val="18"/>
          <w:szCs w:val="18"/>
        </w:rPr>
      </w:pPr>
      <w:r w:rsidRPr="007A7360">
        <w:rPr>
          <w:rFonts w:eastAsia="Times New Roman" w:cs="Arial"/>
          <w:i/>
          <w:sz w:val="18"/>
          <w:szCs w:val="18"/>
        </w:rPr>
        <w:t>Upon conclusion of your LCC, you need to complete a final report.  Please email your report to Amanda Bytzura (bytzuraam@upmc.edu).</w:t>
      </w:r>
    </w:p>
    <w:p w14:paraId="1C9EE7D7" w14:textId="77777777" w:rsidR="007A7360" w:rsidRPr="007A7360" w:rsidRDefault="007A7360" w:rsidP="007A7360">
      <w:pPr>
        <w:autoSpaceDE w:val="0"/>
        <w:autoSpaceDN w:val="0"/>
        <w:adjustRightInd w:val="0"/>
        <w:spacing w:after="0" w:line="240" w:lineRule="auto"/>
        <w:rPr>
          <w:rFonts w:ascii="Cambria-Bold" w:eastAsiaTheme="minorEastAsia" w:hAnsi="Cambria-Bold" w:cs="Cambria-Bold"/>
          <w:bCs/>
        </w:rPr>
      </w:pPr>
    </w:p>
    <w:tbl>
      <w:tblPr>
        <w:tblStyle w:val="TableGrid"/>
        <w:tblW w:w="10282" w:type="dxa"/>
        <w:tblInd w:w="-94" w:type="dxa"/>
        <w:tblBorders>
          <w:top w:val="none" w:sz="0" w:space="0" w:color="auto"/>
          <w:left w:val="none" w:sz="0" w:space="0" w:color="auto"/>
          <w:bottom w:val="none" w:sz="0" w:space="0" w:color="auto"/>
          <w:right w:val="none" w:sz="0" w:space="0" w:color="auto"/>
          <w:insideH w:val="single" w:sz="4" w:space="0" w:color="44546A" w:themeColor="text2"/>
          <w:insideV w:val="single" w:sz="4" w:space="0" w:color="44546A" w:themeColor="text2"/>
        </w:tblBorders>
        <w:tblLook w:val="04A0" w:firstRow="1" w:lastRow="0" w:firstColumn="1" w:lastColumn="0" w:noHBand="0" w:noVBand="1"/>
      </w:tblPr>
      <w:tblGrid>
        <w:gridCol w:w="94"/>
        <w:gridCol w:w="1177"/>
        <w:gridCol w:w="911"/>
        <w:gridCol w:w="1785"/>
        <w:gridCol w:w="306"/>
        <w:gridCol w:w="783"/>
        <w:gridCol w:w="371"/>
        <w:gridCol w:w="175"/>
        <w:gridCol w:w="2410"/>
        <w:gridCol w:w="290"/>
        <w:gridCol w:w="361"/>
        <w:gridCol w:w="539"/>
        <w:gridCol w:w="973"/>
        <w:gridCol w:w="107"/>
      </w:tblGrid>
      <w:tr w:rsidR="007A7360" w:rsidRPr="007A7360" w14:paraId="7D326AB6" w14:textId="77777777" w:rsidTr="00BF6C6D">
        <w:trPr>
          <w:gridBefore w:val="1"/>
          <w:wBefore w:w="94" w:type="dxa"/>
          <w:trHeight w:val="143"/>
        </w:trPr>
        <w:tc>
          <w:tcPr>
            <w:tcW w:w="2088" w:type="dxa"/>
            <w:gridSpan w:val="2"/>
            <w:vMerge w:val="restart"/>
            <w:tcBorders>
              <w:top w:val="nil"/>
              <w:right w:val="single" w:sz="4" w:space="0" w:color="5B9BD5" w:themeColor="accent1"/>
            </w:tcBorders>
          </w:tcPr>
          <w:p w14:paraId="1730F6CE" w14:textId="77777777" w:rsidR="007A7360" w:rsidRPr="007A7360" w:rsidRDefault="007A7360" w:rsidP="007A7360">
            <w:pPr>
              <w:autoSpaceDE w:val="0"/>
              <w:autoSpaceDN w:val="0"/>
              <w:adjustRightInd w:val="0"/>
              <w:spacing w:after="0" w:line="240" w:lineRule="auto"/>
              <w:jc w:val="right"/>
              <w:rPr>
                <w:rFonts w:cs="Cambria-Bold"/>
                <w:b/>
                <w:bCs/>
                <w:color w:val="323E4F" w:themeColor="text2" w:themeShade="BF"/>
              </w:rPr>
            </w:pPr>
            <w:r w:rsidRPr="007A7360">
              <w:rPr>
                <w:rFonts w:cs="Cambria-Bold"/>
                <w:b/>
                <w:bCs/>
                <w:color w:val="323E4F" w:themeColor="text2" w:themeShade="BF"/>
              </w:rPr>
              <w:t>Student’s Name</w:t>
            </w:r>
          </w:p>
        </w:tc>
        <w:tc>
          <w:tcPr>
            <w:tcW w:w="3420" w:type="dxa"/>
            <w:gridSpan w:val="5"/>
            <w:vMerge w:val="restart"/>
            <w:tcBorders>
              <w:top w:val="nil"/>
              <w:left w:val="single" w:sz="4" w:space="0" w:color="5B9BD5" w:themeColor="accent1"/>
            </w:tcBorders>
          </w:tcPr>
          <w:p w14:paraId="4C78EC31" w14:textId="77777777" w:rsidR="007A7360" w:rsidRPr="007A7360" w:rsidRDefault="007A7360" w:rsidP="007A7360">
            <w:pPr>
              <w:autoSpaceDE w:val="0"/>
              <w:autoSpaceDN w:val="0"/>
              <w:adjustRightInd w:val="0"/>
              <w:spacing w:after="0" w:line="240" w:lineRule="auto"/>
              <w:jc w:val="center"/>
              <w:rPr>
                <w:rFonts w:cs="Cambria-Bold"/>
                <w:b/>
                <w:bCs/>
              </w:rPr>
            </w:pPr>
          </w:p>
        </w:tc>
        <w:tc>
          <w:tcPr>
            <w:tcW w:w="2700" w:type="dxa"/>
            <w:gridSpan w:val="2"/>
            <w:vMerge w:val="restart"/>
            <w:tcBorders>
              <w:top w:val="nil"/>
              <w:left w:val="single" w:sz="4" w:space="0" w:color="5B9BD5" w:themeColor="accent1"/>
            </w:tcBorders>
          </w:tcPr>
          <w:p w14:paraId="5609E5D9" w14:textId="77777777" w:rsidR="007A7360" w:rsidRPr="007A7360" w:rsidRDefault="007A7360" w:rsidP="007A7360">
            <w:pPr>
              <w:autoSpaceDE w:val="0"/>
              <w:autoSpaceDN w:val="0"/>
              <w:adjustRightInd w:val="0"/>
              <w:spacing w:after="0" w:line="240" w:lineRule="auto"/>
              <w:jc w:val="center"/>
              <w:rPr>
                <w:rFonts w:cs="Cambria-Bold"/>
                <w:b/>
                <w:bCs/>
              </w:rPr>
            </w:pPr>
            <w:r w:rsidRPr="007A7360">
              <w:rPr>
                <w:rFonts w:cs="Cambria-Bold"/>
                <w:b/>
                <w:bCs/>
                <w:color w:val="323E4F" w:themeColor="text2" w:themeShade="BF"/>
              </w:rPr>
              <w:t>Current Grad School Year</w:t>
            </w:r>
          </w:p>
        </w:tc>
        <w:tc>
          <w:tcPr>
            <w:tcW w:w="900" w:type="dxa"/>
            <w:gridSpan w:val="2"/>
            <w:tcBorders>
              <w:top w:val="nil"/>
              <w:left w:val="single" w:sz="4" w:space="0" w:color="5B9BD5" w:themeColor="accent1"/>
              <w:bottom w:val="single" w:sz="4" w:space="0" w:color="5B9BD5" w:themeColor="accent1"/>
            </w:tcBorders>
          </w:tcPr>
          <w:p w14:paraId="54C38BB3" w14:textId="77777777" w:rsidR="007A7360" w:rsidRPr="007A7360" w:rsidRDefault="007A7360" w:rsidP="007A7360">
            <w:pPr>
              <w:autoSpaceDE w:val="0"/>
              <w:autoSpaceDN w:val="0"/>
              <w:adjustRightInd w:val="0"/>
              <w:spacing w:after="0" w:line="240" w:lineRule="auto"/>
              <w:jc w:val="center"/>
              <w:rPr>
                <w:rFonts w:cs="Cambria-Bold"/>
                <w:b/>
                <w:bCs/>
                <w:color w:val="323E4F" w:themeColor="text2" w:themeShade="BF"/>
              </w:rPr>
            </w:pPr>
            <w:r w:rsidRPr="007A7360">
              <w:rPr>
                <w:rFonts w:cs="Cambria-Bold"/>
                <w:b/>
                <w:bCs/>
                <w:color w:val="323E4F" w:themeColor="text2" w:themeShade="BF"/>
              </w:rPr>
              <w:t>LCC 1</w:t>
            </w:r>
          </w:p>
        </w:tc>
        <w:tc>
          <w:tcPr>
            <w:tcW w:w="1080" w:type="dxa"/>
            <w:gridSpan w:val="2"/>
            <w:tcBorders>
              <w:top w:val="nil"/>
              <w:left w:val="single" w:sz="4" w:space="0" w:color="5B9BD5" w:themeColor="accent1"/>
            </w:tcBorders>
          </w:tcPr>
          <w:p w14:paraId="6CD33202" w14:textId="77777777" w:rsidR="007A7360" w:rsidRPr="007A7360" w:rsidRDefault="007A7360" w:rsidP="007A7360">
            <w:pPr>
              <w:autoSpaceDE w:val="0"/>
              <w:autoSpaceDN w:val="0"/>
              <w:adjustRightInd w:val="0"/>
              <w:spacing w:after="0" w:line="240" w:lineRule="auto"/>
              <w:jc w:val="center"/>
              <w:rPr>
                <w:rFonts w:cs="Cambria-Bold"/>
                <w:b/>
                <w:bCs/>
                <w:color w:val="323E4F" w:themeColor="text2" w:themeShade="BF"/>
              </w:rPr>
            </w:pPr>
          </w:p>
        </w:tc>
      </w:tr>
      <w:tr w:rsidR="007A7360" w:rsidRPr="007A7360" w14:paraId="007283AF" w14:textId="77777777" w:rsidTr="00BF6C6D">
        <w:trPr>
          <w:gridBefore w:val="1"/>
          <w:wBefore w:w="94" w:type="dxa"/>
          <w:trHeight w:val="142"/>
        </w:trPr>
        <w:tc>
          <w:tcPr>
            <w:tcW w:w="2088" w:type="dxa"/>
            <w:gridSpan w:val="2"/>
            <w:vMerge/>
            <w:tcBorders>
              <w:bottom w:val="single" w:sz="4" w:space="0" w:color="5B9BD5" w:themeColor="accent1"/>
              <w:right w:val="single" w:sz="4" w:space="0" w:color="5B9BD5" w:themeColor="accent1"/>
            </w:tcBorders>
          </w:tcPr>
          <w:p w14:paraId="1234CF37" w14:textId="77777777" w:rsidR="007A7360" w:rsidRPr="007A7360" w:rsidRDefault="007A7360" w:rsidP="007A7360">
            <w:pPr>
              <w:autoSpaceDE w:val="0"/>
              <w:autoSpaceDN w:val="0"/>
              <w:adjustRightInd w:val="0"/>
              <w:spacing w:after="0" w:line="240" w:lineRule="auto"/>
              <w:jc w:val="right"/>
              <w:rPr>
                <w:rFonts w:cs="Cambria-Bold"/>
                <w:b/>
                <w:bCs/>
                <w:color w:val="323E4F" w:themeColor="text2" w:themeShade="BF"/>
              </w:rPr>
            </w:pPr>
          </w:p>
        </w:tc>
        <w:tc>
          <w:tcPr>
            <w:tcW w:w="3420" w:type="dxa"/>
            <w:gridSpan w:val="5"/>
            <w:vMerge/>
            <w:tcBorders>
              <w:left w:val="single" w:sz="4" w:space="0" w:color="5B9BD5" w:themeColor="accent1"/>
              <w:bottom w:val="single" w:sz="4" w:space="0" w:color="5B9BD5" w:themeColor="accent1"/>
            </w:tcBorders>
          </w:tcPr>
          <w:p w14:paraId="0EFE37A4" w14:textId="77777777" w:rsidR="007A7360" w:rsidRPr="007A7360" w:rsidRDefault="007A7360" w:rsidP="007A7360">
            <w:pPr>
              <w:autoSpaceDE w:val="0"/>
              <w:autoSpaceDN w:val="0"/>
              <w:adjustRightInd w:val="0"/>
              <w:spacing w:after="0" w:line="240" w:lineRule="auto"/>
              <w:jc w:val="center"/>
              <w:rPr>
                <w:rFonts w:cs="Cambria-Bold"/>
                <w:b/>
                <w:bCs/>
              </w:rPr>
            </w:pPr>
          </w:p>
        </w:tc>
        <w:tc>
          <w:tcPr>
            <w:tcW w:w="2700" w:type="dxa"/>
            <w:gridSpan w:val="2"/>
            <w:vMerge/>
            <w:tcBorders>
              <w:left w:val="single" w:sz="4" w:space="0" w:color="5B9BD5" w:themeColor="accent1"/>
              <w:bottom w:val="single" w:sz="4" w:space="0" w:color="5B9BD5" w:themeColor="accent1"/>
            </w:tcBorders>
          </w:tcPr>
          <w:p w14:paraId="49A94D11" w14:textId="77777777" w:rsidR="007A7360" w:rsidRPr="007A7360" w:rsidRDefault="007A7360" w:rsidP="007A7360">
            <w:pPr>
              <w:autoSpaceDE w:val="0"/>
              <w:autoSpaceDN w:val="0"/>
              <w:adjustRightInd w:val="0"/>
              <w:spacing w:after="0" w:line="240" w:lineRule="auto"/>
              <w:jc w:val="center"/>
              <w:rPr>
                <w:rFonts w:cs="Cambria-Bold"/>
                <w:b/>
                <w:bCs/>
              </w:rPr>
            </w:pPr>
          </w:p>
        </w:tc>
        <w:tc>
          <w:tcPr>
            <w:tcW w:w="900" w:type="dxa"/>
            <w:gridSpan w:val="2"/>
            <w:tcBorders>
              <w:top w:val="nil"/>
              <w:left w:val="single" w:sz="4" w:space="0" w:color="5B9BD5" w:themeColor="accent1"/>
              <w:bottom w:val="single" w:sz="4" w:space="0" w:color="5B9BD5" w:themeColor="accent1"/>
            </w:tcBorders>
          </w:tcPr>
          <w:p w14:paraId="7EFE71BE" w14:textId="77777777" w:rsidR="007A7360" w:rsidRPr="007A7360" w:rsidRDefault="007A7360" w:rsidP="007A7360">
            <w:pPr>
              <w:autoSpaceDE w:val="0"/>
              <w:autoSpaceDN w:val="0"/>
              <w:adjustRightInd w:val="0"/>
              <w:spacing w:after="0" w:line="240" w:lineRule="auto"/>
              <w:jc w:val="center"/>
              <w:rPr>
                <w:rFonts w:cs="Cambria-Bold"/>
                <w:b/>
                <w:bCs/>
                <w:color w:val="323E4F" w:themeColor="text2" w:themeShade="BF"/>
              </w:rPr>
            </w:pPr>
            <w:r w:rsidRPr="007A7360">
              <w:rPr>
                <w:rFonts w:cs="Cambria-Bold"/>
                <w:b/>
                <w:bCs/>
                <w:color w:val="323E4F" w:themeColor="text2" w:themeShade="BF"/>
              </w:rPr>
              <w:t>LCC 2</w:t>
            </w:r>
          </w:p>
        </w:tc>
        <w:tc>
          <w:tcPr>
            <w:tcW w:w="1080" w:type="dxa"/>
            <w:gridSpan w:val="2"/>
            <w:tcBorders>
              <w:left w:val="single" w:sz="4" w:space="0" w:color="5B9BD5" w:themeColor="accent1"/>
              <w:bottom w:val="single" w:sz="4" w:space="0" w:color="5B9BD5" w:themeColor="accent1"/>
            </w:tcBorders>
          </w:tcPr>
          <w:p w14:paraId="025E8DCC" w14:textId="77777777" w:rsidR="007A7360" w:rsidRPr="007A7360" w:rsidRDefault="007A7360" w:rsidP="007A7360">
            <w:pPr>
              <w:autoSpaceDE w:val="0"/>
              <w:autoSpaceDN w:val="0"/>
              <w:adjustRightInd w:val="0"/>
              <w:spacing w:after="0" w:line="240" w:lineRule="auto"/>
              <w:jc w:val="center"/>
              <w:rPr>
                <w:rFonts w:cs="Cambria-Bold"/>
                <w:b/>
                <w:bCs/>
                <w:color w:val="323E4F" w:themeColor="text2" w:themeShade="BF"/>
              </w:rPr>
            </w:pPr>
          </w:p>
        </w:tc>
      </w:tr>
      <w:tr w:rsidR="007A7360" w:rsidRPr="007A7360" w14:paraId="0CA87126" w14:textId="77777777" w:rsidTr="00BF6C6D">
        <w:trPr>
          <w:gridBefore w:val="1"/>
          <w:wBefore w:w="94" w:type="dxa"/>
        </w:trPr>
        <w:tc>
          <w:tcPr>
            <w:tcW w:w="2088" w:type="dxa"/>
            <w:gridSpan w:val="2"/>
            <w:tcBorders>
              <w:top w:val="single" w:sz="4" w:space="0" w:color="5B9BD5" w:themeColor="accent1"/>
              <w:bottom w:val="single" w:sz="4" w:space="0" w:color="5B9BD5" w:themeColor="accent1"/>
              <w:right w:val="single" w:sz="4" w:space="0" w:color="5B9BD5" w:themeColor="accent1"/>
            </w:tcBorders>
          </w:tcPr>
          <w:p w14:paraId="4432895F" w14:textId="77777777" w:rsidR="007A7360" w:rsidRPr="007A7360" w:rsidRDefault="007A7360" w:rsidP="007A7360">
            <w:pPr>
              <w:autoSpaceDE w:val="0"/>
              <w:autoSpaceDN w:val="0"/>
              <w:adjustRightInd w:val="0"/>
              <w:spacing w:after="0" w:line="240" w:lineRule="auto"/>
              <w:jc w:val="right"/>
              <w:rPr>
                <w:rFonts w:cs="Cambria-Bold"/>
                <w:b/>
                <w:bCs/>
                <w:color w:val="323E4F" w:themeColor="text2" w:themeShade="BF"/>
              </w:rPr>
            </w:pPr>
            <w:r w:rsidRPr="007A7360">
              <w:rPr>
                <w:rFonts w:cs="Cambria-Bold"/>
                <w:b/>
                <w:bCs/>
                <w:color w:val="323E4F" w:themeColor="text2" w:themeShade="BF"/>
              </w:rPr>
              <w:t>Mentor’s Clinic</w:t>
            </w:r>
          </w:p>
        </w:tc>
        <w:tc>
          <w:tcPr>
            <w:tcW w:w="8100" w:type="dxa"/>
            <w:gridSpan w:val="11"/>
            <w:tcBorders>
              <w:top w:val="single" w:sz="4" w:space="0" w:color="5B9BD5" w:themeColor="accent1"/>
              <w:left w:val="single" w:sz="4" w:space="0" w:color="5B9BD5" w:themeColor="accent1"/>
              <w:bottom w:val="single" w:sz="4" w:space="0" w:color="5B9BD5" w:themeColor="accent1"/>
            </w:tcBorders>
          </w:tcPr>
          <w:p w14:paraId="61CCE635" w14:textId="77777777" w:rsidR="007A7360" w:rsidRPr="007A7360" w:rsidRDefault="007A7360" w:rsidP="007A7360">
            <w:pPr>
              <w:autoSpaceDE w:val="0"/>
              <w:autoSpaceDN w:val="0"/>
              <w:adjustRightInd w:val="0"/>
              <w:spacing w:after="0" w:line="240" w:lineRule="auto"/>
              <w:jc w:val="center"/>
              <w:rPr>
                <w:rFonts w:cs="Cambria-Bold"/>
                <w:b/>
                <w:bCs/>
              </w:rPr>
            </w:pPr>
          </w:p>
        </w:tc>
      </w:tr>
      <w:tr w:rsidR="007A7360" w:rsidRPr="007A7360" w14:paraId="252DF531" w14:textId="77777777" w:rsidTr="00BF6C6D">
        <w:trPr>
          <w:gridBefore w:val="1"/>
          <w:wBefore w:w="94" w:type="dxa"/>
        </w:trPr>
        <w:tc>
          <w:tcPr>
            <w:tcW w:w="2088" w:type="dxa"/>
            <w:gridSpan w:val="2"/>
            <w:tcBorders>
              <w:top w:val="single" w:sz="4" w:space="0" w:color="5B9BD5" w:themeColor="accent1"/>
              <w:bottom w:val="single" w:sz="4" w:space="0" w:color="2E74B5" w:themeColor="accent1" w:themeShade="BF"/>
              <w:right w:val="single" w:sz="4" w:space="0" w:color="5B9BD5" w:themeColor="accent1"/>
            </w:tcBorders>
          </w:tcPr>
          <w:p w14:paraId="350975E1" w14:textId="77777777" w:rsidR="007A7360" w:rsidRPr="007A7360" w:rsidRDefault="007A7360" w:rsidP="007A7360">
            <w:pPr>
              <w:autoSpaceDE w:val="0"/>
              <w:autoSpaceDN w:val="0"/>
              <w:adjustRightInd w:val="0"/>
              <w:spacing w:after="0" w:line="240" w:lineRule="auto"/>
              <w:jc w:val="right"/>
              <w:rPr>
                <w:rFonts w:cs="Cambria-Bold"/>
                <w:b/>
                <w:bCs/>
                <w:color w:val="323E4F" w:themeColor="text2" w:themeShade="BF"/>
              </w:rPr>
            </w:pPr>
            <w:r w:rsidRPr="007A7360">
              <w:rPr>
                <w:rFonts w:cs="Cambria-Bold"/>
                <w:b/>
                <w:bCs/>
                <w:color w:val="323E4F" w:themeColor="text2" w:themeShade="BF"/>
              </w:rPr>
              <w:t>Start Date</w:t>
            </w:r>
          </w:p>
        </w:tc>
        <w:tc>
          <w:tcPr>
            <w:tcW w:w="2091" w:type="dxa"/>
            <w:gridSpan w:val="2"/>
            <w:tcBorders>
              <w:top w:val="single" w:sz="4" w:space="0" w:color="5B9BD5" w:themeColor="accent1"/>
              <w:left w:val="single" w:sz="4" w:space="0" w:color="5B9BD5" w:themeColor="accent1"/>
              <w:bottom w:val="single" w:sz="4" w:space="0" w:color="2E74B5" w:themeColor="accent1" w:themeShade="BF"/>
              <w:right w:val="single" w:sz="4" w:space="0" w:color="5B9BD5" w:themeColor="accent1"/>
            </w:tcBorders>
          </w:tcPr>
          <w:p w14:paraId="46FBFF9F" w14:textId="77777777" w:rsidR="007A7360" w:rsidRPr="007A7360" w:rsidRDefault="007A7360" w:rsidP="007A7360">
            <w:pPr>
              <w:autoSpaceDE w:val="0"/>
              <w:autoSpaceDN w:val="0"/>
              <w:adjustRightInd w:val="0"/>
              <w:spacing w:after="0" w:line="240" w:lineRule="auto"/>
              <w:jc w:val="center"/>
              <w:rPr>
                <w:rFonts w:cs="Cambria-Bold"/>
                <w:b/>
                <w:bCs/>
              </w:rPr>
            </w:pPr>
          </w:p>
        </w:tc>
        <w:tc>
          <w:tcPr>
            <w:tcW w:w="1154" w:type="dxa"/>
            <w:gridSpan w:val="2"/>
            <w:tcBorders>
              <w:top w:val="single" w:sz="4" w:space="0" w:color="5B9BD5" w:themeColor="accent1"/>
              <w:left w:val="single" w:sz="4" w:space="0" w:color="5B9BD5" w:themeColor="accent1"/>
              <w:bottom w:val="single" w:sz="4" w:space="0" w:color="2E74B5" w:themeColor="accent1" w:themeShade="BF"/>
              <w:right w:val="single" w:sz="4" w:space="0" w:color="5B9BD5" w:themeColor="accent1"/>
            </w:tcBorders>
          </w:tcPr>
          <w:p w14:paraId="4C8A4A28" w14:textId="77777777" w:rsidR="007A7360" w:rsidRPr="007A7360" w:rsidRDefault="007A7360" w:rsidP="007A7360">
            <w:pPr>
              <w:autoSpaceDE w:val="0"/>
              <w:autoSpaceDN w:val="0"/>
              <w:adjustRightInd w:val="0"/>
              <w:spacing w:after="0" w:line="240" w:lineRule="auto"/>
              <w:jc w:val="center"/>
              <w:rPr>
                <w:rFonts w:cs="Cambria-Bold"/>
                <w:b/>
                <w:bCs/>
                <w:color w:val="323E4F" w:themeColor="text2" w:themeShade="BF"/>
              </w:rPr>
            </w:pPr>
            <w:r w:rsidRPr="007A7360">
              <w:rPr>
                <w:rFonts w:cs="Cambria-Bold"/>
                <w:b/>
                <w:bCs/>
                <w:color w:val="323E4F" w:themeColor="text2" w:themeShade="BF"/>
              </w:rPr>
              <w:t>End Date</w:t>
            </w:r>
          </w:p>
        </w:tc>
        <w:tc>
          <w:tcPr>
            <w:tcW w:w="4855" w:type="dxa"/>
            <w:gridSpan w:val="7"/>
            <w:tcBorders>
              <w:top w:val="single" w:sz="4" w:space="0" w:color="5B9BD5" w:themeColor="accent1"/>
              <w:left w:val="single" w:sz="4" w:space="0" w:color="5B9BD5" w:themeColor="accent1"/>
              <w:bottom w:val="single" w:sz="4" w:space="0" w:color="2E74B5" w:themeColor="accent1" w:themeShade="BF"/>
            </w:tcBorders>
          </w:tcPr>
          <w:p w14:paraId="704BC0BD" w14:textId="77777777" w:rsidR="007A7360" w:rsidRPr="007A7360" w:rsidRDefault="007A7360" w:rsidP="007A7360">
            <w:pPr>
              <w:autoSpaceDE w:val="0"/>
              <w:autoSpaceDN w:val="0"/>
              <w:adjustRightInd w:val="0"/>
              <w:spacing w:after="0" w:line="240" w:lineRule="auto"/>
              <w:jc w:val="center"/>
              <w:rPr>
                <w:rFonts w:cs="Cambria-Bold"/>
                <w:b/>
                <w:bCs/>
              </w:rPr>
            </w:pPr>
          </w:p>
        </w:tc>
      </w:tr>
      <w:tr w:rsidR="007A7360" w:rsidRPr="007A7360" w14:paraId="7195DC6D" w14:textId="77777777" w:rsidTr="00BF6C6D">
        <w:tblPrEx>
          <w:jc w:val="center"/>
          <w:tblInd w:w="0"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5B9BD5" w:themeColor="accent1"/>
            <w:insideV w:val="single" w:sz="4" w:space="0" w:color="5B9BD5" w:themeColor="accent1"/>
          </w:tblBorders>
        </w:tblPrEx>
        <w:trPr>
          <w:gridAfter w:val="1"/>
          <w:wAfter w:w="107" w:type="dxa"/>
          <w:jc w:val="center"/>
        </w:trPr>
        <w:tc>
          <w:tcPr>
            <w:tcW w:w="1271" w:type="dxa"/>
            <w:gridSpan w:val="2"/>
            <w:tcBorders>
              <w:top w:val="nil"/>
              <w:left w:val="nil"/>
            </w:tcBorders>
            <w:vAlign w:val="center"/>
          </w:tcPr>
          <w:p w14:paraId="6F242D3E" w14:textId="77777777" w:rsidR="007A7360" w:rsidRPr="007A7360" w:rsidRDefault="007A7360" w:rsidP="007A7360">
            <w:pPr>
              <w:autoSpaceDE w:val="0"/>
              <w:autoSpaceDN w:val="0"/>
              <w:adjustRightInd w:val="0"/>
              <w:spacing w:after="0" w:line="240" w:lineRule="auto"/>
              <w:rPr>
                <w:rFonts w:cs="Cambria-Bold"/>
                <w:b/>
                <w:bCs/>
                <w:color w:val="323E4F" w:themeColor="text2" w:themeShade="BF"/>
              </w:rPr>
            </w:pPr>
            <w:r w:rsidRPr="007A7360">
              <w:rPr>
                <w:rFonts w:cs="Cambria-Bold"/>
                <w:b/>
                <w:bCs/>
                <w:color w:val="323E4F" w:themeColor="text2" w:themeShade="BF"/>
              </w:rPr>
              <w:t>Mentor’s</w:t>
            </w:r>
          </w:p>
          <w:p w14:paraId="59E8988F" w14:textId="77777777" w:rsidR="007A7360" w:rsidRPr="007A7360" w:rsidRDefault="007A7360" w:rsidP="007A7360">
            <w:pPr>
              <w:autoSpaceDE w:val="0"/>
              <w:autoSpaceDN w:val="0"/>
              <w:adjustRightInd w:val="0"/>
              <w:spacing w:after="0" w:line="240" w:lineRule="auto"/>
              <w:rPr>
                <w:rFonts w:cs="Cambria-Bold"/>
                <w:b/>
                <w:bCs/>
                <w:color w:val="323E4F" w:themeColor="text2" w:themeShade="BF"/>
              </w:rPr>
            </w:pPr>
            <w:r w:rsidRPr="007A7360">
              <w:rPr>
                <w:rFonts w:cs="Cambria-Bold"/>
                <w:b/>
                <w:bCs/>
                <w:color w:val="323E4F" w:themeColor="text2" w:themeShade="BF"/>
              </w:rPr>
              <w:t>Name</w:t>
            </w:r>
          </w:p>
        </w:tc>
        <w:tc>
          <w:tcPr>
            <w:tcW w:w="2696" w:type="dxa"/>
            <w:gridSpan w:val="2"/>
            <w:tcBorders>
              <w:top w:val="nil"/>
            </w:tcBorders>
            <w:vAlign w:val="center"/>
          </w:tcPr>
          <w:p w14:paraId="4B319BA9" w14:textId="77777777" w:rsidR="007A7360" w:rsidRPr="007A7360" w:rsidRDefault="007A7360" w:rsidP="007A7360">
            <w:pPr>
              <w:autoSpaceDE w:val="0"/>
              <w:autoSpaceDN w:val="0"/>
              <w:adjustRightInd w:val="0"/>
              <w:spacing w:after="0" w:line="240" w:lineRule="auto"/>
              <w:rPr>
                <w:rFonts w:cs="Cambria-Bold"/>
                <w:bCs/>
              </w:rPr>
            </w:pPr>
          </w:p>
        </w:tc>
        <w:tc>
          <w:tcPr>
            <w:tcW w:w="1089" w:type="dxa"/>
            <w:gridSpan w:val="2"/>
            <w:tcBorders>
              <w:top w:val="nil"/>
            </w:tcBorders>
            <w:vAlign w:val="center"/>
          </w:tcPr>
          <w:p w14:paraId="492D89F2" w14:textId="77777777" w:rsidR="007A7360" w:rsidRPr="007A7360" w:rsidRDefault="007A7360" w:rsidP="007A7360">
            <w:pPr>
              <w:autoSpaceDE w:val="0"/>
              <w:autoSpaceDN w:val="0"/>
              <w:adjustRightInd w:val="0"/>
              <w:spacing w:after="0" w:line="240" w:lineRule="auto"/>
              <w:rPr>
                <w:rFonts w:cs="Cambria-Bold"/>
                <w:b/>
                <w:bCs/>
                <w:color w:val="323E4F" w:themeColor="text2" w:themeShade="BF"/>
              </w:rPr>
            </w:pPr>
            <w:r w:rsidRPr="007A7360">
              <w:rPr>
                <w:rFonts w:cs="Cambria-Bold"/>
                <w:b/>
                <w:bCs/>
                <w:color w:val="323E4F" w:themeColor="text2" w:themeShade="BF"/>
              </w:rPr>
              <w:t>Mentor’s</w:t>
            </w:r>
          </w:p>
          <w:p w14:paraId="7311E3CD" w14:textId="77777777" w:rsidR="007A7360" w:rsidRPr="007A7360" w:rsidRDefault="007A7360" w:rsidP="007A7360">
            <w:pPr>
              <w:autoSpaceDE w:val="0"/>
              <w:autoSpaceDN w:val="0"/>
              <w:adjustRightInd w:val="0"/>
              <w:spacing w:after="0" w:line="240" w:lineRule="auto"/>
              <w:rPr>
                <w:rFonts w:cs="Cambria-Bold"/>
                <w:b/>
                <w:bCs/>
                <w:color w:val="323E4F" w:themeColor="text2" w:themeShade="BF"/>
              </w:rPr>
            </w:pPr>
            <w:r w:rsidRPr="007A7360">
              <w:rPr>
                <w:rFonts w:cs="Cambria-Bold"/>
                <w:b/>
                <w:bCs/>
                <w:color w:val="323E4F" w:themeColor="text2" w:themeShade="BF"/>
              </w:rPr>
              <w:t>Signature</w:t>
            </w:r>
          </w:p>
        </w:tc>
        <w:tc>
          <w:tcPr>
            <w:tcW w:w="2956" w:type="dxa"/>
            <w:gridSpan w:val="3"/>
            <w:tcBorders>
              <w:top w:val="nil"/>
            </w:tcBorders>
            <w:vAlign w:val="center"/>
          </w:tcPr>
          <w:p w14:paraId="105D15FA" w14:textId="77777777" w:rsidR="007A7360" w:rsidRPr="007A7360" w:rsidRDefault="007A7360" w:rsidP="007A7360">
            <w:pPr>
              <w:autoSpaceDE w:val="0"/>
              <w:autoSpaceDN w:val="0"/>
              <w:adjustRightInd w:val="0"/>
              <w:spacing w:after="0" w:line="240" w:lineRule="auto"/>
              <w:rPr>
                <w:rFonts w:cs="Cambria-Bold"/>
                <w:b/>
                <w:bCs/>
                <w:color w:val="323E4F" w:themeColor="text2" w:themeShade="BF"/>
              </w:rPr>
            </w:pPr>
          </w:p>
        </w:tc>
        <w:tc>
          <w:tcPr>
            <w:tcW w:w="651" w:type="dxa"/>
            <w:gridSpan w:val="2"/>
            <w:tcBorders>
              <w:top w:val="nil"/>
            </w:tcBorders>
            <w:vAlign w:val="center"/>
          </w:tcPr>
          <w:p w14:paraId="5E20DDE0" w14:textId="77777777" w:rsidR="007A7360" w:rsidRPr="007A7360" w:rsidRDefault="007A7360" w:rsidP="007A7360">
            <w:pPr>
              <w:autoSpaceDE w:val="0"/>
              <w:autoSpaceDN w:val="0"/>
              <w:adjustRightInd w:val="0"/>
              <w:spacing w:after="0" w:line="240" w:lineRule="auto"/>
              <w:rPr>
                <w:rFonts w:cs="Cambria-Bold"/>
                <w:b/>
                <w:bCs/>
                <w:color w:val="323E4F" w:themeColor="text2" w:themeShade="BF"/>
              </w:rPr>
            </w:pPr>
            <w:r w:rsidRPr="007A7360">
              <w:rPr>
                <w:rFonts w:cs="Cambria-Bold"/>
                <w:b/>
                <w:bCs/>
                <w:color w:val="323E4F" w:themeColor="text2" w:themeShade="BF"/>
              </w:rPr>
              <w:t>Date</w:t>
            </w:r>
          </w:p>
        </w:tc>
        <w:tc>
          <w:tcPr>
            <w:tcW w:w="1512" w:type="dxa"/>
            <w:gridSpan w:val="2"/>
            <w:tcBorders>
              <w:top w:val="nil"/>
              <w:right w:val="nil"/>
            </w:tcBorders>
            <w:vAlign w:val="center"/>
          </w:tcPr>
          <w:p w14:paraId="2DECD436" w14:textId="77777777" w:rsidR="007A7360" w:rsidRPr="007A7360" w:rsidRDefault="007A7360" w:rsidP="007A7360">
            <w:pPr>
              <w:autoSpaceDE w:val="0"/>
              <w:autoSpaceDN w:val="0"/>
              <w:adjustRightInd w:val="0"/>
              <w:spacing w:after="0" w:line="240" w:lineRule="auto"/>
              <w:rPr>
                <w:rFonts w:cs="Cambria-Bold"/>
                <w:bCs/>
              </w:rPr>
            </w:pPr>
          </w:p>
        </w:tc>
      </w:tr>
    </w:tbl>
    <w:p w14:paraId="1D36465F" w14:textId="77777777" w:rsidR="007A7360" w:rsidRPr="007A7360" w:rsidRDefault="007A7360" w:rsidP="007A7360">
      <w:pPr>
        <w:autoSpaceDE w:val="0"/>
        <w:autoSpaceDN w:val="0"/>
        <w:adjustRightInd w:val="0"/>
        <w:spacing w:after="0" w:line="240" w:lineRule="auto"/>
        <w:jc w:val="center"/>
        <w:rPr>
          <w:rFonts w:ascii="Cambria-Bold" w:eastAsiaTheme="minorEastAsia" w:hAnsi="Cambria-Bold" w:cs="Cambria-Bold"/>
          <w:bCs/>
        </w:rPr>
      </w:pPr>
    </w:p>
    <w:p w14:paraId="46367F41" w14:textId="77777777" w:rsidR="007A7360" w:rsidRPr="007A7360" w:rsidRDefault="007A7360" w:rsidP="007A7360">
      <w:pPr>
        <w:autoSpaceDE w:val="0"/>
        <w:autoSpaceDN w:val="0"/>
        <w:adjustRightInd w:val="0"/>
        <w:spacing w:after="0" w:line="240" w:lineRule="auto"/>
        <w:jc w:val="center"/>
        <w:rPr>
          <w:rFonts w:ascii="Cambria-Bold" w:eastAsiaTheme="minorEastAsia" w:hAnsi="Cambria-Bold" w:cs="Cambria-Bold"/>
          <w:bCs/>
        </w:rPr>
      </w:pPr>
    </w:p>
    <w:p w14:paraId="33BCCB2A" w14:textId="77777777" w:rsidR="007A7360" w:rsidRPr="007A7360" w:rsidRDefault="007A7360" w:rsidP="007A7360">
      <w:pPr>
        <w:numPr>
          <w:ilvl w:val="0"/>
          <w:numId w:val="5"/>
        </w:numPr>
        <w:contextualSpacing/>
        <w:rPr>
          <w:rFonts w:eastAsiaTheme="minorEastAsia" w:cs="Times New Roman"/>
          <w:i/>
        </w:rPr>
      </w:pPr>
      <w:r w:rsidRPr="007A7360">
        <w:rPr>
          <w:rFonts w:eastAsiaTheme="minorEastAsia" w:cs="Times New Roman"/>
          <w:bCs/>
          <w:i/>
          <w:color w:val="000000"/>
        </w:rPr>
        <w:t>In one or two paragraphs</w:t>
      </w:r>
      <w:r w:rsidRPr="007A7360">
        <w:rPr>
          <w:rFonts w:eastAsiaTheme="minorEastAsia" w:cs="Times New Roman"/>
          <w:i/>
          <w:color w:val="000000"/>
        </w:rPr>
        <w:t> summarize your clinical activity. Please include a brief description of the clinical setting (types and numbers of patients seen, the logistics of the medical team interactions and the nature of your clinical encounters). </w:t>
      </w:r>
    </w:p>
    <w:p w14:paraId="6CCAC8F8" w14:textId="77777777" w:rsidR="007A7360" w:rsidRPr="007A7360" w:rsidRDefault="007A7360" w:rsidP="007A7360">
      <w:pPr>
        <w:numPr>
          <w:ilvl w:val="0"/>
          <w:numId w:val="5"/>
        </w:numPr>
        <w:contextualSpacing/>
        <w:rPr>
          <w:rFonts w:eastAsiaTheme="minorEastAsia" w:cs="Times New Roman"/>
          <w:i/>
        </w:rPr>
      </w:pPr>
      <w:r w:rsidRPr="007A7360">
        <w:rPr>
          <w:rFonts w:eastAsiaTheme="minorEastAsia" w:cs="Times New Roman"/>
          <w:bCs/>
          <w:i/>
          <w:color w:val="000000"/>
        </w:rPr>
        <w:t xml:space="preserve"> In one paragraph</w:t>
      </w:r>
      <w:r w:rsidRPr="007A7360">
        <w:rPr>
          <w:rFonts w:eastAsiaTheme="minorEastAsia" w:cs="Times New Roman"/>
          <w:i/>
          <w:color w:val="000000"/>
        </w:rPr>
        <w:t> state what you learned from the experience. </w:t>
      </w:r>
    </w:p>
    <w:p w14:paraId="3A8CD392" w14:textId="77777777" w:rsidR="007A7360" w:rsidRDefault="007A7360" w:rsidP="007A7360">
      <w:pPr>
        <w:autoSpaceDE w:val="0"/>
        <w:autoSpaceDN w:val="0"/>
        <w:adjustRightInd w:val="0"/>
        <w:spacing w:after="0" w:line="240" w:lineRule="auto"/>
        <w:contextualSpacing/>
        <w:rPr>
          <w:rFonts w:eastAsiaTheme="minorEastAsia" w:cs="Cambria-Bold"/>
          <w:bCs/>
          <w:i/>
        </w:rPr>
      </w:pPr>
    </w:p>
    <w:p w14:paraId="7B08CEAF" w14:textId="77777777" w:rsidR="007A7360" w:rsidRPr="007A7360" w:rsidRDefault="007A7360" w:rsidP="007A7360">
      <w:pPr>
        <w:pStyle w:val="Heading3"/>
        <w:rPr>
          <w:rFonts w:eastAsia="Times New Roman"/>
        </w:rPr>
      </w:pPr>
      <w:bookmarkStart w:id="17" w:name="_Toc120804136"/>
      <w:r w:rsidRPr="007A7360">
        <w:rPr>
          <w:rFonts w:eastAsia="Times New Roman"/>
        </w:rPr>
        <w:t>MSTP 5990: MSTP Longitudinal Clinical Clerkship—</w:t>
      </w:r>
      <w:r w:rsidR="006B37A9">
        <w:rPr>
          <w:rFonts w:eastAsia="Times New Roman"/>
        </w:rPr>
        <w:t xml:space="preserve"> Mentor </w:t>
      </w:r>
      <w:r w:rsidRPr="007A7360">
        <w:rPr>
          <w:rFonts w:eastAsia="Times New Roman"/>
        </w:rPr>
        <w:t>Evaluation Form</w:t>
      </w:r>
      <w:bookmarkEnd w:id="17"/>
    </w:p>
    <w:p w14:paraId="1BEE0A89" w14:textId="77777777" w:rsidR="007A7360" w:rsidRPr="007A7360" w:rsidRDefault="007A7360" w:rsidP="007A7360">
      <w:pPr>
        <w:widowControl w:val="0"/>
        <w:autoSpaceDE w:val="0"/>
        <w:autoSpaceDN w:val="0"/>
        <w:adjustRightInd w:val="0"/>
        <w:spacing w:after="0" w:line="240" w:lineRule="auto"/>
        <w:rPr>
          <w:rFonts w:ascii="Calibri" w:eastAsia="Times New Roman" w:hAnsi="Calibri" w:cs="Times New Roman"/>
          <w:i/>
          <w:sz w:val="18"/>
          <w:szCs w:val="18"/>
        </w:rPr>
      </w:pPr>
      <w:r w:rsidRPr="007A7360">
        <w:rPr>
          <w:rFonts w:ascii="Calibri" w:eastAsia="Times New Roman" w:hAnsi="Calibri" w:cs="Times New Roman"/>
          <w:i/>
          <w:sz w:val="18"/>
          <w:szCs w:val="18"/>
        </w:rPr>
        <w:t>Please complete this form and email it to Amanda Bytzura (bytzuraam@upmc.edu).</w:t>
      </w:r>
    </w:p>
    <w:p w14:paraId="1616E018" w14:textId="77777777" w:rsidR="007A7360" w:rsidRPr="007A7360" w:rsidRDefault="007A7360" w:rsidP="007A7360">
      <w:pPr>
        <w:widowControl w:val="0"/>
        <w:autoSpaceDE w:val="0"/>
        <w:autoSpaceDN w:val="0"/>
        <w:adjustRightInd w:val="0"/>
        <w:spacing w:after="0" w:line="240" w:lineRule="auto"/>
        <w:rPr>
          <w:rFonts w:ascii="Calibri" w:eastAsia="Times New Roman" w:hAnsi="Calibri" w:cs="Times New Roman"/>
        </w:rPr>
      </w:pPr>
    </w:p>
    <w:tbl>
      <w:tblPr>
        <w:tblW w:w="10048" w:type="dxa"/>
        <w:jc w:val="center"/>
        <w:tblBorders>
          <w:insideH w:val="single" w:sz="4" w:space="0" w:color="1F497D"/>
          <w:insideV w:val="single" w:sz="4" w:space="0" w:color="1F497D"/>
        </w:tblBorders>
        <w:tblLook w:val="04A0" w:firstRow="1" w:lastRow="0" w:firstColumn="1" w:lastColumn="0" w:noHBand="0" w:noVBand="1"/>
      </w:tblPr>
      <w:tblGrid>
        <w:gridCol w:w="1758"/>
        <w:gridCol w:w="1557"/>
        <w:gridCol w:w="858"/>
        <w:gridCol w:w="1113"/>
        <w:gridCol w:w="8"/>
        <w:gridCol w:w="510"/>
        <w:gridCol w:w="1051"/>
        <w:gridCol w:w="1139"/>
        <w:gridCol w:w="178"/>
        <w:gridCol w:w="651"/>
        <w:gridCol w:w="71"/>
        <w:gridCol w:w="1154"/>
      </w:tblGrid>
      <w:tr w:rsidR="007A7360" w:rsidRPr="007A7360" w14:paraId="52A43923" w14:textId="77777777" w:rsidTr="00BF6C6D">
        <w:trPr>
          <w:trHeight w:val="143"/>
          <w:jc w:val="center"/>
        </w:trPr>
        <w:tc>
          <w:tcPr>
            <w:tcW w:w="1758" w:type="dxa"/>
            <w:vMerge w:val="restart"/>
            <w:tcBorders>
              <w:top w:val="nil"/>
              <w:right w:val="single" w:sz="4" w:space="0" w:color="4F81BD"/>
            </w:tcBorders>
          </w:tcPr>
          <w:p w14:paraId="069FC6A6" w14:textId="77777777" w:rsidR="007A7360" w:rsidRPr="007A7360" w:rsidRDefault="007A7360" w:rsidP="007A7360">
            <w:pPr>
              <w:widowControl w:val="0"/>
              <w:autoSpaceDE w:val="0"/>
              <w:autoSpaceDN w:val="0"/>
              <w:adjustRightInd w:val="0"/>
              <w:spacing w:after="0" w:line="240" w:lineRule="auto"/>
              <w:jc w:val="right"/>
              <w:rPr>
                <w:rFonts w:ascii="Calibri" w:eastAsia="Times New Roman" w:hAnsi="Calibri" w:cs="Cambria-Bold"/>
                <w:b/>
                <w:bCs/>
                <w:color w:val="17365D"/>
              </w:rPr>
            </w:pPr>
            <w:r w:rsidRPr="007A7360">
              <w:rPr>
                <w:rFonts w:ascii="Calibri" w:eastAsia="Times New Roman" w:hAnsi="Calibri" w:cs="Cambria-Bold"/>
                <w:b/>
                <w:bCs/>
                <w:color w:val="17365D"/>
              </w:rPr>
              <w:t>Student’s Name</w:t>
            </w:r>
          </w:p>
        </w:tc>
        <w:tc>
          <w:tcPr>
            <w:tcW w:w="3536" w:type="dxa"/>
            <w:gridSpan w:val="4"/>
            <w:vMerge w:val="restart"/>
            <w:tcBorders>
              <w:top w:val="nil"/>
              <w:left w:val="single" w:sz="4" w:space="0" w:color="4F81BD"/>
            </w:tcBorders>
          </w:tcPr>
          <w:p w14:paraId="3A947E2F" w14:textId="77777777" w:rsidR="007A7360" w:rsidRPr="007A7360" w:rsidRDefault="007A7360" w:rsidP="007A7360">
            <w:pPr>
              <w:widowControl w:val="0"/>
              <w:autoSpaceDE w:val="0"/>
              <w:autoSpaceDN w:val="0"/>
              <w:adjustRightInd w:val="0"/>
              <w:spacing w:after="0" w:line="240" w:lineRule="auto"/>
              <w:rPr>
                <w:rFonts w:ascii="Calibri" w:eastAsia="Times New Roman" w:hAnsi="Calibri" w:cs="Cambria-Bold"/>
                <w:b/>
                <w:bCs/>
              </w:rPr>
            </w:pPr>
          </w:p>
        </w:tc>
        <w:tc>
          <w:tcPr>
            <w:tcW w:w="2700" w:type="dxa"/>
            <w:gridSpan w:val="3"/>
            <w:vMerge w:val="restart"/>
            <w:tcBorders>
              <w:top w:val="nil"/>
              <w:left w:val="single" w:sz="4" w:space="0" w:color="4F81BD"/>
            </w:tcBorders>
          </w:tcPr>
          <w:p w14:paraId="6DB9AD89" w14:textId="77777777" w:rsidR="007A7360" w:rsidRPr="007A7360" w:rsidRDefault="007A7360" w:rsidP="007A7360">
            <w:pPr>
              <w:widowControl w:val="0"/>
              <w:autoSpaceDE w:val="0"/>
              <w:autoSpaceDN w:val="0"/>
              <w:adjustRightInd w:val="0"/>
              <w:spacing w:after="0" w:line="240" w:lineRule="auto"/>
              <w:rPr>
                <w:rFonts w:ascii="Calibri" w:eastAsia="Times New Roman" w:hAnsi="Calibri" w:cs="Cambria-Bold"/>
                <w:b/>
                <w:bCs/>
              </w:rPr>
            </w:pPr>
            <w:r w:rsidRPr="007A7360">
              <w:rPr>
                <w:rFonts w:ascii="Calibri" w:eastAsia="Times New Roman" w:hAnsi="Calibri" w:cs="Cambria-Bold"/>
                <w:b/>
                <w:bCs/>
                <w:color w:val="1F3864"/>
              </w:rPr>
              <w:t>Current Grad. School Year</w:t>
            </w:r>
          </w:p>
        </w:tc>
        <w:tc>
          <w:tcPr>
            <w:tcW w:w="900" w:type="dxa"/>
            <w:gridSpan w:val="3"/>
            <w:tcBorders>
              <w:top w:val="nil"/>
              <w:left w:val="single" w:sz="4" w:space="0" w:color="4F81BD"/>
              <w:bottom w:val="single" w:sz="4" w:space="0" w:color="4F81BD"/>
            </w:tcBorders>
          </w:tcPr>
          <w:p w14:paraId="07434028" w14:textId="77777777" w:rsidR="007A7360" w:rsidRPr="007A7360" w:rsidRDefault="007A7360" w:rsidP="007A7360">
            <w:pPr>
              <w:widowControl w:val="0"/>
              <w:autoSpaceDE w:val="0"/>
              <w:autoSpaceDN w:val="0"/>
              <w:adjustRightInd w:val="0"/>
              <w:spacing w:after="0" w:line="240" w:lineRule="auto"/>
              <w:rPr>
                <w:rFonts w:ascii="Calibri" w:eastAsia="Times New Roman" w:hAnsi="Calibri" w:cs="Cambria-Bold"/>
                <w:b/>
                <w:bCs/>
                <w:color w:val="1F3864"/>
              </w:rPr>
            </w:pPr>
            <w:r w:rsidRPr="007A7360">
              <w:rPr>
                <w:rFonts w:ascii="Calibri" w:eastAsia="Times New Roman" w:hAnsi="Calibri" w:cs="Cambria-Bold"/>
                <w:b/>
                <w:bCs/>
                <w:color w:val="1F3864"/>
              </w:rPr>
              <w:t>LCC 1</w:t>
            </w:r>
          </w:p>
        </w:tc>
        <w:tc>
          <w:tcPr>
            <w:tcW w:w="1154" w:type="dxa"/>
            <w:tcBorders>
              <w:top w:val="nil"/>
              <w:left w:val="single" w:sz="4" w:space="0" w:color="4F81BD"/>
              <w:bottom w:val="single" w:sz="4" w:space="0" w:color="4F81BD"/>
            </w:tcBorders>
          </w:tcPr>
          <w:p w14:paraId="3A00FAD9" w14:textId="77777777" w:rsidR="007A7360" w:rsidRPr="007A7360" w:rsidRDefault="007A7360" w:rsidP="007A7360">
            <w:pPr>
              <w:widowControl w:val="0"/>
              <w:autoSpaceDE w:val="0"/>
              <w:autoSpaceDN w:val="0"/>
              <w:adjustRightInd w:val="0"/>
              <w:spacing w:after="0" w:line="240" w:lineRule="auto"/>
              <w:rPr>
                <w:rFonts w:ascii="Calibri" w:eastAsia="Times New Roman" w:hAnsi="Calibri" w:cs="Cambria-Bold"/>
                <w:b/>
                <w:bCs/>
              </w:rPr>
            </w:pPr>
          </w:p>
        </w:tc>
      </w:tr>
      <w:tr w:rsidR="007A7360" w:rsidRPr="007A7360" w14:paraId="3B01A3C5" w14:textId="77777777" w:rsidTr="00BF6C6D">
        <w:trPr>
          <w:trHeight w:val="142"/>
          <w:jc w:val="center"/>
        </w:trPr>
        <w:tc>
          <w:tcPr>
            <w:tcW w:w="1758" w:type="dxa"/>
            <w:vMerge/>
            <w:tcBorders>
              <w:bottom w:val="single" w:sz="4" w:space="0" w:color="4F81BD"/>
              <w:right w:val="single" w:sz="4" w:space="0" w:color="4F81BD"/>
            </w:tcBorders>
          </w:tcPr>
          <w:p w14:paraId="0130D98C" w14:textId="77777777" w:rsidR="007A7360" w:rsidRPr="007A7360" w:rsidRDefault="007A7360" w:rsidP="007A7360">
            <w:pPr>
              <w:widowControl w:val="0"/>
              <w:autoSpaceDE w:val="0"/>
              <w:autoSpaceDN w:val="0"/>
              <w:adjustRightInd w:val="0"/>
              <w:spacing w:after="0" w:line="240" w:lineRule="auto"/>
              <w:jc w:val="right"/>
              <w:rPr>
                <w:rFonts w:ascii="Calibri" w:eastAsia="Times New Roman" w:hAnsi="Calibri" w:cs="Cambria-Bold"/>
                <w:b/>
                <w:bCs/>
                <w:color w:val="17365D"/>
              </w:rPr>
            </w:pPr>
          </w:p>
        </w:tc>
        <w:tc>
          <w:tcPr>
            <w:tcW w:w="3536" w:type="dxa"/>
            <w:gridSpan w:val="4"/>
            <w:vMerge/>
            <w:tcBorders>
              <w:left w:val="single" w:sz="4" w:space="0" w:color="4F81BD"/>
              <w:bottom w:val="single" w:sz="4" w:space="0" w:color="4F81BD"/>
            </w:tcBorders>
          </w:tcPr>
          <w:p w14:paraId="4A167D91" w14:textId="77777777" w:rsidR="007A7360" w:rsidRPr="007A7360" w:rsidRDefault="007A7360" w:rsidP="007A7360">
            <w:pPr>
              <w:widowControl w:val="0"/>
              <w:autoSpaceDE w:val="0"/>
              <w:autoSpaceDN w:val="0"/>
              <w:adjustRightInd w:val="0"/>
              <w:spacing w:after="0" w:line="240" w:lineRule="auto"/>
              <w:rPr>
                <w:rFonts w:ascii="Calibri" w:eastAsia="Times New Roman" w:hAnsi="Calibri" w:cs="Cambria-Bold"/>
                <w:b/>
                <w:bCs/>
              </w:rPr>
            </w:pPr>
          </w:p>
        </w:tc>
        <w:tc>
          <w:tcPr>
            <w:tcW w:w="2700" w:type="dxa"/>
            <w:gridSpan w:val="3"/>
            <w:vMerge/>
            <w:tcBorders>
              <w:left w:val="single" w:sz="4" w:space="0" w:color="4F81BD"/>
              <w:bottom w:val="single" w:sz="4" w:space="0" w:color="4F81BD"/>
            </w:tcBorders>
          </w:tcPr>
          <w:p w14:paraId="5BDBF5DF" w14:textId="77777777" w:rsidR="007A7360" w:rsidRPr="007A7360" w:rsidRDefault="007A7360" w:rsidP="007A7360">
            <w:pPr>
              <w:widowControl w:val="0"/>
              <w:autoSpaceDE w:val="0"/>
              <w:autoSpaceDN w:val="0"/>
              <w:adjustRightInd w:val="0"/>
              <w:spacing w:after="0" w:line="240" w:lineRule="auto"/>
              <w:rPr>
                <w:rFonts w:ascii="Calibri" w:eastAsia="Times New Roman" w:hAnsi="Calibri" w:cs="Cambria-Bold"/>
                <w:b/>
                <w:bCs/>
              </w:rPr>
            </w:pPr>
          </w:p>
        </w:tc>
        <w:tc>
          <w:tcPr>
            <w:tcW w:w="900" w:type="dxa"/>
            <w:gridSpan w:val="3"/>
            <w:tcBorders>
              <w:top w:val="nil"/>
              <w:left w:val="single" w:sz="4" w:space="0" w:color="4F81BD"/>
              <w:bottom w:val="single" w:sz="4" w:space="0" w:color="4F81BD"/>
            </w:tcBorders>
          </w:tcPr>
          <w:p w14:paraId="20745B48" w14:textId="77777777" w:rsidR="007A7360" w:rsidRPr="007A7360" w:rsidRDefault="007A7360" w:rsidP="007A7360">
            <w:pPr>
              <w:widowControl w:val="0"/>
              <w:autoSpaceDE w:val="0"/>
              <w:autoSpaceDN w:val="0"/>
              <w:adjustRightInd w:val="0"/>
              <w:spacing w:after="0" w:line="240" w:lineRule="auto"/>
              <w:rPr>
                <w:rFonts w:ascii="Calibri" w:eastAsia="Times New Roman" w:hAnsi="Calibri" w:cs="Cambria-Bold"/>
                <w:b/>
                <w:bCs/>
                <w:color w:val="1F3864"/>
              </w:rPr>
            </w:pPr>
            <w:r w:rsidRPr="007A7360">
              <w:rPr>
                <w:rFonts w:ascii="Calibri" w:eastAsia="Times New Roman" w:hAnsi="Calibri" w:cs="Cambria-Bold"/>
                <w:b/>
                <w:bCs/>
                <w:color w:val="1F3864"/>
              </w:rPr>
              <w:t>LCC 2</w:t>
            </w:r>
          </w:p>
        </w:tc>
        <w:tc>
          <w:tcPr>
            <w:tcW w:w="1154" w:type="dxa"/>
            <w:tcBorders>
              <w:top w:val="nil"/>
              <w:left w:val="single" w:sz="4" w:space="0" w:color="4F81BD"/>
              <w:bottom w:val="single" w:sz="4" w:space="0" w:color="4F81BD"/>
            </w:tcBorders>
          </w:tcPr>
          <w:p w14:paraId="2ADEA8E2" w14:textId="77777777" w:rsidR="007A7360" w:rsidRPr="007A7360" w:rsidRDefault="007A7360" w:rsidP="007A7360">
            <w:pPr>
              <w:widowControl w:val="0"/>
              <w:autoSpaceDE w:val="0"/>
              <w:autoSpaceDN w:val="0"/>
              <w:adjustRightInd w:val="0"/>
              <w:spacing w:after="0" w:line="240" w:lineRule="auto"/>
              <w:rPr>
                <w:rFonts w:ascii="Calibri" w:eastAsia="Times New Roman" w:hAnsi="Calibri" w:cs="Cambria-Bold"/>
                <w:b/>
                <w:bCs/>
              </w:rPr>
            </w:pPr>
          </w:p>
        </w:tc>
      </w:tr>
      <w:tr w:rsidR="007A7360" w:rsidRPr="007A7360" w14:paraId="02B77712" w14:textId="77777777" w:rsidTr="00BF6C6D">
        <w:trPr>
          <w:jc w:val="center"/>
        </w:trPr>
        <w:tc>
          <w:tcPr>
            <w:tcW w:w="1758" w:type="dxa"/>
            <w:tcBorders>
              <w:top w:val="single" w:sz="4" w:space="0" w:color="4F81BD"/>
              <w:bottom w:val="single" w:sz="4" w:space="0" w:color="4F81BD"/>
              <w:right w:val="single" w:sz="4" w:space="0" w:color="4F81BD"/>
            </w:tcBorders>
          </w:tcPr>
          <w:p w14:paraId="48F482D9" w14:textId="77777777" w:rsidR="007A7360" w:rsidRPr="007A7360" w:rsidRDefault="007A7360" w:rsidP="007A7360">
            <w:pPr>
              <w:widowControl w:val="0"/>
              <w:autoSpaceDE w:val="0"/>
              <w:autoSpaceDN w:val="0"/>
              <w:adjustRightInd w:val="0"/>
              <w:spacing w:after="0" w:line="240" w:lineRule="auto"/>
              <w:jc w:val="right"/>
              <w:rPr>
                <w:rFonts w:ascii="Calibri" w:eastAsia="Times New Roman" w:hAnsi="Calibri" w:cs="Cambria-Bold"/>
                <w:b/>
                <w:bCs/>
                <w:color w:val="17365D"/>
              </w:rPr>
            </w:pPr>
            <w:r w:rsidRPr="007A7360">
              <w:rPr>
                <w:rFonts w:ascii="Calibri" w:eastAsia="Times New Roman" w:hAnsi="Calibri" w:cs="Cambria-Bold"/>
                <w:b/>
                <w:bCs/>
                <w:color w:val="17365D"/>
              </w:rPr>
              <w:t>Clinic</w:t>
            </w:r>
          </w:p>
        </w:tc>
        <w:tc>
          <w:tcPr>
            <w:tcW w:w="8290" w:type="dxa"/>
            <w:gridSpan w:val="11"/>
            <w:tcBorders>
              <w:top w:val="single" w:sz="4" w:space="0" w:color="4F81BD"/>
              <w:left w:val="single" w:sz="4" w:space="0" w:color="4F81BD"/>
              <w:bottom w:val="single" w:sz="4" w:space="0" w:color="4F81BD"/>
            </w:tcBorders>
          </w:tcPr>
          <w:p w14:paraId="674CA734" w14:textId="77777777" w:rsidR="007A7360" w:rsidRPr="007A7360" w:rsidRDefault="007A7360" w:rsidP="007A7360">
            <w:pPr>
              <w:widowControl w:val="0"/>
              <w:autoSpaceDE w:val="0"/>
              <w:autoSpaceDN w:val="0"/>
              <w:adjustRightInd w:val="0"/>
              <w:spacing w:after="0" w:line="240" w:lineRule="auto"/>
              <w:rPr>
                <w:rFonts w:ascii="Calibri" w:eastAsia="Times New Roman" w:hAnsi="Calibri" w:cs="Cambria-Bold"/>
                <w:b/>
                <w:bCs/>
              </w:rPr>
            </w:pPr>
          </w:p>
        </w:tc>
      </w:tr>
      <w:tr w:rsidR="007A7360" w:rsidRPr="007A7360" w14:paraId="2EBB00D9" w14:textId="77777777" w:rsidTr="00BF6C6D">
        <w:trPr>
          <w:jc w:val="center"/>
        </w:trPr>
        <w:tc>
          <w:tcPr>
            <w:tcW w:w="1758" w:type="dxa"/>
            <w:tcBorders>
              <w:top w:val="single" w:sz="4" w:space="0" w:color="4F81BD"/>
              <w:bottom w:val="single" w:sz="4" w:space="0" w:color="4F81BD"/>
              <w:right w:val="single" w:sz="4" w:space="0" w:color="4F81BD"/>
            </w:tcBorders>
          </w:tcPr>
          <w:p w14:paraId="535FA6B5" w14:textId="77777777" w:rsidR="007A7360" w:rsidRPr="007A7360" w:rsidRDefault="007A7360" w:rsidP="007A7360">
            <w:pPr>
              <w:widowControl w:val="0"/>
              <w:autoSpaceDE w:val="0"/>
              <w:autoSpaceDN w:val="0"/>
              <w:adjustRightInd w:val="0"/>
              <w:spacing w:after="0" w:line="240" w:lineRule="auto"/>
              <w:jc w:val="right"/>
              <w:rPr>
                <w:rFonts w:ascii="Calibri" w:eastAsia="Times New Roman" w:hAnsi="Calibri" w:cs="Cambria-Bold"/>
                <w:b/>
                <w:bCs/>
                <w:color w:val="17365D"/>
              </w:rPr>
            </w:pPr>
            <w:r w:rsidRPr="007A7360">
              <w:rPr>
                <w:rFonts w:ascii="Calibri" w:eastAsia="Times New Roman" w:hAnsi="Calibri" w:cs="Cambria-Bold"/>
                <w:b/>
                <w:bCs/>
                <w:color w:val="17365D"/>
              </w:rPr>
              <w:t>Rotation Dates</w:t>
            </w:r>
          </w:p>
        </w:tc>
        <w:tc>
          <w:tcPr>
            <w:tcW w:w="1557" w:type="dxa"/>
            <w:tcBorders>
              <w:top w:val="single" w:sz="4" w:space="0" w:color="4F81BD"/>
              <w:left w:val="single" w:sz="4" w:space="0" w:color="4F81BD"/>
              <w:bottom w:val="single" w:sz="4" w:space="0" w:color="4F81BD"/>
              <w:right w:val="single" w:sz="4" w:space="0" w:color="4F81BD"/>
            </w:tcBorders>
          </w:tcPr>
          <w:p w14:paraId="178B5E4D" w14:textId="77777777" w:rsidR="007A7360" w:rsidRPr="007A7360" w:rsidRDefault="007A7360" w:rsidP="007A7360">
            <w:pPr>
              <w:widowControl w:val="0"/>
              <w:autoSpaceDE w:val="0"/>
              <w:autoSpaceDN w:val="0"/>
              <w:adjustRightInd w:val="0"/>
              <w:spacing w:after="0" w:line="240" w:lineRule="auto"/>
              <w:rPr>
                <w:rFonts w:ascii="Calibri" w:eastAsia="Times New Roman" w:hAnsi="Calibri" w:cs="Cambria-Bold"/>
                <w:b/>
                <w:bCs/>
              </w:rPr>
            </w:pPr>
            <w:r w:rsidRPr="007A7360">
              <w:rPr>
                <w:rFonts w:ascii="Calibri" w:eastAsia="Times New Roman" w:hAnsi="Calibri" w:cs="Cambria-Bold"/>
                <w:b/>
                <w:bCs/>
                <w:color w:val="17365D"/>
              </w:rPr>
              <w:t>Start Date</w:t>
            </w:r>
          </w:p>
        </w:tc>
        <w:tc>
          <w:tcPr>
            <w:tcW w:w="2489" w:type="dxa"/>
            <w:gridSpan w:val="4"/>
            <w:tcBorders>
              <w:top w:val="single" w:sz="4" w:space="0" w:color="4F81BD"/>
              <w:left w:val="single" w:sz="4" w:space="0" w:color="4F81BD"/>
              <w:bottom w:val="single" w:sz="4" w:space="0" w:color="4F81BD"/>
              <w:right w:val="single" w:sz="4" w:space="0" w:color="4F81BD"/>
            </w:tcBorders>
          </w:tcPr>
          <w:p w14:paraId="58AD73B5" w14:textId="77777777" w:rsidR="007A7360" w:rsidRPr="007A7360" w:rsidRDefault="007A7360" w:rsidP="007A7360">
            <w:pPr>
              <w:widowControl w:val="0"/>
              <w:autoSpaceDE w:val="0"/>
              <w:autoSpaceDN w:val="0"/>
              <w:adjustRightInd w:val="0"/>
              <w:spacing w:after="0" w:line="240" w:lineRule="auto"/>
              <w:rPr>
                <w:rFonts w:ascii="Calibri" w:eastAsia="Times New Roman" w:hAnsi="Calibri" w:cs="Cambria-Bold"/>
                <w:b/>
                <w:bCs/>
              </w:rPr>
            </w:pPr>
          </w:p>
        </w:tc>
        <w:tc>
          <w:tcPr>
            <w:tcW w:w="1051" w:type="dxa"/>
            <w:tcBorders>
              <w:top w:val="single" w:sz="4" w:space="0" w:color="4F81BD"/>
              <w:left w:val="single" w:sz="4" w:space="0" w:color="4F81BD"/>
              <w:bottom w:val="single" w:sz="4" w:space="0" w:color="4F81BD"/>
              <w:right w:val="single" w:sz="4" w:space="0" w:color="4F81BD"/>
            </w:tcBorders>
          </w:tcPr>
          <w:p w14:paraId="113CC863" w14:textId="77777777" w:rsidR="007A7360" w:rsidRPr="007A7360" w:rsidRDefault="007A7360" w:rsidP="007A7360">
            <w:pPr>
              <w:widowControl w:val="0"/>
              <w:autoSpaceDE w:val="0"/>
              <w:autoSpaceDN w:val="0"/>
              <w:adjustRightInd w:val="0"/>
              <w:spacing w:after="0" w:line="240" w:lineRule="auto"/>
              <w:jc w:val="center"/>
              <w:rPr>
                <w:rFonts w:ascii="Calibri" w:eastAsia="Times New Roman" w:hAnsi="Calibri" w:cs="Cambria-Bold"/>
                <w:b/>
                <w:bCs/>
                <w:color w:val="17365D"/>
              </w:rPr>
            </w:pPr>
            <w:r w:rsidRPr="007A7360">
              <w:rPr>
                <w:rFonts w:ascii="Calibri" w:eastAsia="Times New Roman" w:hAnsi="Calibri" w:cs="Cambria-Bold"/>
                <w:b/>
                <w:bCs/>
                <w:color w:val="17365D"/>
              </w:rPr>
              <w:t>End Date</w:t>
            </w:r>
          </w:p>
        </w:tc>
        <w:tc>
          <w:tcPr>
            <w:tcW w:w="3193" w:type="dxa"/>
            <w:gridSpan w:val="5"/>
            <w:tcBorders>
              <w:top w:val="single" w:sz="4" w:space="0" w:color="4F81BD"/>
              <w:left w:val="single" w:sz="4" w:space="0" w:color="4F81BD"/>
              <w:bottom w:val="single" w:sz="4" w:space="0" w:color="4F81BD"/>
            </w:tcBorders>
          </w:tcPr>
          <w:p w14:paraId="63E04B70" w14:textId="77777777" w:rsidR="007A7360" w:rsidRPr="007A7360" w:rsidRDefault="007A7360" w:rsidP="007A7360">
            <w:pPr>
              <w:widowControl w:val="0"/>
              <w:autoSpaceDE w:val="0"/>
              <w:autoSpaceDN w:val="0"/>
              <w:adjustRightInd w:val="0"/>
              <w:spacing w:after="0" w:line="240" w:lineRule="auto"/>
              <w:rPr>
                <w:rFonts w:ascii="Calibri" w:eastAsia="Times New Roman" w:hAnsi="Calibri" w:cs="Cambria-Bold"/>
                <w:b/>
                <w:bCs/>
              </w:rPr>
            </w:pPr>
          </w:p>
        </w:tc>
      </w:tr>
      <w:tr w:rsidR="007A7360" w:rsidRPr="007A7360" w14:paraId="66A3674D" w14:textId="77777777" w:rsidTr="00BF6C6D">
        <w:trPr>
          <w:jc w:val="center"/>
        </w:trPr>
        <w:tc>
          <w:tcPr>
            <w:tcW w:w="1758" w:type="dxa"/>
            <w:tcBorders>
              <w:top w:val="single" w:sz="4" w:space="0" w:color="4F81BD"/>
              <w:bottom w:val="single" w:sz="4" w:space="0" w:color="4F81BD"/>
              <w:right w:val="single" w:sz="4" w:space="0" w:color="4F81BD"/>
            </w:tcBorders>
          </w:tcPr>
          <w:p w14:paraId="571C53A8" w14:textId="77777777" w:rsidR="007A7360" w:rsidRPr="007A7360" w:rsidRDefault="007A7360" w:rsidP="007A7360">
            <w:pPr>
              <w:widowControl w:val="0"/>
              <w:autoSpaceDE w:val="0"/>
              <w:autoSpaceDN w:val="0"/>
              <w:adjustRightInd w:val="0"/>
              <w:spacing w:after="0" w:line="240" w:lineRule="auto"/>
              <w:jc w:val="right"/>
              <w:rPr>
                <w:rFonts w:ascii="Calibri" w:eastAsia="Times New Roman" w:hAnsi="Calibri" w:cs="Cambria-Bold"/>
                <w:b/>
                <w:bCs/>
                <w:color w:val="17365D"/>
              </w:rPr>
            </w:pPr>
            <w:r w:rsidRPr="007A7360">
              <w:rPr>
                <w:rFonts w:ascii="Calibri" w:eastAsia="Times New Roman" w:hAnsi="Calibri" w:cs="Cambria-Bold"/>
                <w:b/>
                <w:bCs/>
                <w:color w:val="17365D"/>
              </w:rPr>
              <w:t>Suggested Grade</w:t>
            </w:r>
          </w:p>
        </w:tc>
        <w:tc>
          <w:tcPr>
            <w:tcW w:w="8290" w:type="dxa"/>
            <w:gridSpan w:val="11"/>
            <w:tcBorders>
              <w:top w:val="single" w:sz="4" w:space="0" w:color="4F81BD"/>
              <w:left w:val="single" w:sz="4" w:space="0" w:color="4F81BD"/>
              <w:bottom w:val="single" w:sz="4" w:space="0" w:color="4F81BD"/>
            </w:tcBorders>
          </w:tcPr>
          <w:p w14:paraId="74C2312A" w14:textId="77777777" w:rsidR="007A7360" w:rsidRPr="007A7360" w:rsidRDefault="007A7360" w:rsidP="007A7360">
            <w:pPr>
              <w:widowControl w:val="0"/>
              <w:autoSpaceDE w:val="0"/>
              <w:autoSpaceDN w:val="0"/>
              <w:adjustRightInd w:val="0"/>
              <w:spacing w:after="0" w:line="240" w:lineRule="auto"/>
              <w:rPr>
                <w:rFonts w:ascii="Calibri" w:eastAsia="Times New Roman" w:hAnsi="Calibri" w:cs="Times New Roman"/>
                <w:color w:val="C00000"/>
              </w:rPr>
            </w:pPr>
            <w:r w:rsidRPr="007A7360">
              <w:rPr>
                <w:rFonts w:ascii="Calibri" w:eastAsia="Times New Roman" w:hAnsi="Calibri" w:cs="Times New Roman"/>
                <w:color w:val="C00000"/>
              </w:rPr>
              <w:t>(</w:t>
            </w:r>
            <w:r w:rsidRPr="007A7360">
              <w:rPr>
                <w:rFonts w:ascii="Calibri" w:eastAsia="Times New Roman" w:hAnsi="Calibri" w:cs="Times New Roman"/>
                <w:i/>
                <w:color w:val="C00000"/>
              </w:rPr>
              <w:t>choose from:</w:t>
            </w:r>
            <w:r w:rsidRPr="007A7360">
              <w:rPr>
                <w:rFonts w:ascii="Calibri" w:eastAsia="Times New Roman" w:hAnsi="Calibri" w:cs="Times New Roman"/>
                <w:color w:val="C00000"/>
              </w:rPr>
              <w:t xml:space="preserve">  </w:t>
            </w:r>
            <w:r w:rsidRPr="007A7360">
              <w:rPr>
                <w:rFonts w:ascii="Calibri" w:eastAsia="Times New Roman" w:hAnsi="Calibri" w:cs="Times New Roman"/>
                <w:i/>
                <w:color w:val="C00000"/>
              </w:rPr>
              <w:t>Honors, High Satisfactory, Satisfactory, Low Satisfactory, Unsatisfactory</w:t>
            </w:r>
            <w:r w:rsidRPr="007A7360">
              <w:rPr>
                <w:rFonts w:ascii="Calibri" w:eastAsia="Times New Roman" w:hAnsi="Calibri" w:cs="Times New Roman"/>
                <w:color w:val="C00000"/>
              </w:rPr>
              <w:t>)</w:t>
            </w:r>
          </w:p>
          <w:p w14:paraId="58E50FFE" w14:textId="77777777" w:rsidR="007A7360" w:rsidRPr="007A7360" w:rsidRDefault="007A7360" w:rsidP="007A7360">
            <w:pPr>
              <w:widowControl w:val="0"/>
              <w:autoSpaceDE w:val="0"/>
              <w:autoSpaceDN w:val="0"/>
              <w:adjustRightInd w:val="0"/>
              <w:spacing w:after="0" w:line="240" w:lineRule="auto"/>
              <w:rPr>
                <w:rFonts w:ascii="Calibri" w:eastAsia="Times New Roman" w:hAnsi="Calibri" w:cs="Cambria-Bold"/>
                <w:b/>
                <w:bCs/>
              </w:rPr>
            </w:pPr>
          </w:p>
        </w:tc>
      </w:tr>
      <w:tr w:rsidR="007A7360" w:rsidRPr="007A7360" w14:paraId="61D29BC4" w14:textId="77777777" w:rsidTr="00BF6C6D">
        <w:trPr>
          <w:jc w:val="center"/>
        </w:trPr>
        <w:tc>
          <w:tcPr>
            <w:tcW w:w="1758" w:type="dxa"/>
            <w:tcBorders>
              <w:top w:val="single" w:sz="4" w:space="0" w:color="4F81BD"/>
              <w:bottom w:val="single" w:sz="4" w:space="0" w:color="4F81BD"/>
              <w:right w:val="single" w:sz="4" w:space="0" w:color="4F81BD"/>
            </w:tcBorders>
          </w:tcPr>
          <w:p w14:paraId="25BEE19F" w14:textId="77777777" w:rsidR="007A7360" w:rsidRPr="007A7360" w:rsidRDefault="007A7360" w:rsidP="007A7360">
            <w:pPr>
              <w:widowControl w:val="0"/>
              <w:autoSpaceDE w:val="0"/>
              <w:autoSpaceDN w:val="0"/>
              <w:adjustRightInd w:val="0"/>
              <w:spacing w:after="0" w:line="240" w:lineRule="auto"/>
              <w:jc w:val="right"/>
              <w:rPr>
                <w:rFonts w:ascii="Calibri" w:eastAsia="Times New Roman" w:hAnsi="Calibri" w:cs="Cambria-Bold"/>
                <w:b/>
                <w:bCs/>
                <w:color w:val="17365D"/>
              </w:rPr>
            </w:pPr>
          </w:p>
          <w:p w14:paraId="26E252C7" w14:textId="77777777" w:rsidR="007A7360" w:rsidRPr="007A7360" w:rsidRDefault="007A7360" w:rsidP="007A7360">
            <w:pPr>
              <w:widowControl w:val="0"/>
              <w:autoSpaceDE w:val="0"/>
              <w:autoSpaceDN w:val="0"/>
              <w:adjustRightInd w:val="0"/>
              <w:spacing w:after="0" w:line="240" w:lineRule="auto"/>
              <w:jc w:val="right"/>
              <w:rPr>
                <w:rFonts w:ascii="Calibri" w:eastAsia="Times New Roman" w:hAnsi="Calibri" w:cs="Cambria-Bold"/>
                <w:b/>
                <w:bCs/>
                <w:color w:val="17365D"/>
              </w:rPr>
            </w:pPr>
            <w:r w:rsidRPr="007A7360">
              <w:rPr>
                <w:rFonts w:ascii="Calibri" w:eastAsia="Times New Roman" w:hAnsi="Calibri" w:cs="Cambria-Bold"/>
                <w:b/>
                <w:bCs/>
                <w:color w:val="17365D"/>
              </w:rPr>
              <w:t>Mentor’s Name</w:t>
            </w:r>
          </w:p>
        </w:tc>
        <w:tc>
          <w:tcPr>
            <w:tcW w:w="2415" w:type="dxa"/>
            <w:gridSpan w:val="2"/>
            <w:tcBorders>
              <w:top w:val="single" w:sz="4" w:space="0" w:color="4F81BD"/>
              <w:bottom w:val="single" w:sz="4" w:space="0" w:color="4F81BD"/>
            </w:tcBorders>
            <w:vAlign w:val="bottom"/>
          </w:tcPr>
          <w:p w14:paraId="538E50BE" w14:textId="77777777" w:rsidR="007A7360" w:rsidRPr="007A7360" w:rsidRDefault="007A7360" w:rsidP="007A7360">
            <w:pPr>
              <w:widowControl w:val="0"/>
              <w:autoSpaceDE w:val="0"/>
              <w:autoSpaceDN w:val="0"/>
              <w:adjustRightInd w:val="0"/>
              <w:spacing w:after="0" w:line="240" w:lineRule="auto"/>
              <w:rPr>
                <w:rFonts w:ascii="Calibri" w:eastAsia="Times New Roman" w:hAnsi="Calibri" w:cs="Cambria-Bold"/>
                <w:b/>
                <w:bCs/>
                <w:color w:val="17365D"/>
              </w:rPr>
            </w:pPr>
          </w:p>
        </w:tc>
        <w:tc>
          <w:tcPr>
            <w:tcW w:w="1113" w:type="dxa"/>
            <w:tcBorders>
              <w:top w:val="single" w:sz="4" w:space="0" w:color="4F81BD"/>
              <w:bottom w:val="single" w:sz="4" w:space="0" w:color="4F81BD"/>
            </w:tcBorders>
          </w:tcPr>
          <w:p w14:paraId="15BC688F" w14:textId="77777777" w:rsidR="007A7360" w:rsidRPr="007A7360" w:rsidRDefault="007A7360" w:rsidP="007A7360">
            <w:pPr>
              <w:widowControl w:val="0"/>
              <w:autoSpaceDE w:val="0"/>
              <w:autoSpaceDN w:val="0"/>
              <w:adjustRightInd w:val="0"/>
              <w:spacing w:after="0" w:line="240" w:lineRule="auto"/>
              <w:jc w:val="right"/>
              <w:rPr>
                <w:rFonts w:ascii="Calibri" w:eastAsia="Times New Roman" w:hAnsi="Calibri" w:cs="Cambria-Bold"/>
                <w:b/>
                <w:bCs/>
                <w:color w:val="17365D"/>
              </w:rPr>
            </w:pPr>
            <w:r w:rsidRPr="007A7360">
              <w:rPr>
                <w:rFonts w:ascii="Calibri" w:eastAsia="Times New Roman" w:hAnsi="Calibri" w:cs="Cambria-Bold"/>
                <w:b/>
                <w:bCs/>
                <w:color w:val="17365D"/>
              </w:rPr>
              <w:t xml:space="preserve">Mentor’s </w:t>
            </w:r>
          </w:p>
          <w:p w14:paraId="78040020" w14:textId="77777777" w:rsidR="007A7360" w:rsidRPr="007A7360" w:rsidRDefault="007A7360" w:rsidP="007A7360">
            <w:pPr>
              <w:widowControl w:val="0"/>
              <w:autoSpaceDE w:val="0"/>
              <w:autoSpaceDN w:val="0"/>
              <w:adjustRightInd w:val="0"/>
              <w:spacing w:after="0" w:line="240" w:lineRule="auto"/>
              <w:jc w:val="right"/>
              <w:rPr>
                <w:rFonts w:ascii="Calibri" w:eastAsia="Times New Roman" w:hAnsi="Calibri" w:cs="Cambria-Bold"/>
                <w:b/>
                <w:bCs/>
                <w:color w:val="17365D"/>
              </w:rPr>
            </w:pPr>
            <w:r w:rsidRPr="007A7360">
              <w:rPr>
                <w:rFonts w:ascii="Calibri" w:eastAsia="Times New Roman" w:hAnsi="Calibri" w:cs="Cambria-Bold"/>
                <w:b/>
                <w:bCs/>
                <w:color w:val="17365D"/>
              </w:rPr>
              <w:t>Signature</w:t>
            </w:r>
          </w:p>
        </w:tc>
        <w:tc>
          <w:tcPr>
            <w:tcW w:w="2886" w:type="dxa"/>
            <w:gridSpan w:val="5"/>
            <w:tcBorders>
              <w:top w:val="single" w:sz="4" w:space="0" w:color="4F81BD"/>
              <w:bottom w:val="single" w:sz="4" w:space="0" w:color="4F81BD"/>
              <w:right w:val="single" w:sz="4" w:space="0" w:color="4F81BD"/>
            </w:tcBorders>
          </w:tcPr>
          <w:p w14:paraId="4C85C515" w14:textId="77777777" w:rsidR="007A7360" w:rsidRPr="007A7360" w:rsidRDefault="007A7360" w:rsidP="007A7360">
            <w:pPr>
              <w:widowControl w:val="0"/>
              <w:autoSpaceDE w:val="0"/>
              <w:autoSpaceDN w:val="0"/>
              <w:adjustRightInd w:val="0"/>
              <w:spacing w:after="0" w:line="240" w:lineRule="auto"/>
              <w:jc w:val="right"/>
              <w:rPr>
                <w:rFonts w:ascii="Calibri" w:eastAsia="Times New Roman" w:hAnsi="Calibri" w:cs="Cambria-Bold"/>
                <w:b/>
                <w:bCs/>
                <w:color w:val="17365D"/>
              </w:rPr>
            </w:pPr>
          </w:p>
        </w:tc>
        <w:tc>
          <w:tcPr>
            <w:tcW w:w="651" w:type="dxa"/>
            <w:tcBorders>
              <w:top w:val="single" w:sz="4" w:space="0" w:color="4F81BD"/>
              <w:bottom w:val="single" w:sz="4" w:space="0" w:color="4F81BD"/>
              <w:right w:val="single" w:sz="4" w:space="0" w:color="4F81BD"/>
            </w:tcBorders>
          </w:tcPr>
          <w:p w14:paraId="42E6A167" w14:textId="77777777" w:rsidR="007A7360" w:rsidRPr="007A7360" w:rsidRDefault="007A7360" w:rsidP="007A7360">
            <w:pPr>
              <w:widowControl w:val="0"/>
              <w:autoSpaceDE w:val="0"/>
              <w:autoSpaceDN w:val="0"/>
              <w:adjustRightInd w:val="0"/>
              <w:spacing w:after="0" w:line="240" w:lineRule="auto"/>
              <w:jc w:val="right"/>
              <w:rPr>
                <w:rFonts w:ascii="Calibri" w:eastAsia="Times New Roman" w:hAnsi="Calibri" w:cs="Cambria-Bold"/>
                <w:b/>
                <w:bCs/>
                <w:color w:val="17365D"/>
              </w:rPr>
            </w:pPr>
          </w:p>
          <w:p w14:paraId="24CAC00A" w14:textId="77777777" w:rsidR="007A7360" w:rsidRPr="007A7360" w:rsidRDefault="007A7360" w:rsidP="007A7360">
            <w:pPr>
              <w:widowControl w:val="0"/>
              <w:autoSpaceDE w:val="0"/>
              <w:autoSpaceDN w:val="0"/>
              <w:adjustRightInd w:val="0"/>
              <w:spacing w:after="0" w:line="240" w:lineRule="auto"/>
              <w:jc w:val="right"/>
              <w:rPr>
                <w:rFonts w:ascii="Calibri" w:eastAsia="Times New Roman" w:hAnsi="Calibri" w:cs="Cambria-Bold"/>
                <w:b/>
                <w:bCs/>
                <w:color w:val="17365D"/>
              </w:rPr>
            </w:pPr>
            <w:r w:rsidRPr="007A7360">
              <w:rPr>
                <w:rFonts w:ascii="Calibri" w:eastAsia="Times New Roman" w:hAnsi="Calibri" w:cs="Cambria-Bold"/>
                <w:b/>
                <w:bCs/>
                <w:color w:val="17365D"/>
              </w:rPr>
              <w:t>Date</w:t>
            </w:r>
          </w:p>
        </w:tc>
        <w:tc>
          <w:tcPr>
            <w:tcW w:w="1225" w:type="dxa"/>
            <w:gridSpan w:val="2"/>
            <w:tcBorders>
              <w:top w:val="single" w:sz="4" w:space="0" w:color="4F81BD"/>
              <w:left w:val="single" w:sz="4" w:space="0" w:color="4F81BD"/>
              <w:bottom w:val="single" w:sz="4" w:space="0" w:color="4F81BD"/>
            </w:tcBorders>
            <w:vAlign w:val="bottom"/>
          </w:tcPr>
          <w:p w14:paraId="11360E63" w14:textId="77777777" w:rsidR="007A7360" w:rsidRPr="007A7360" w:rsidRDefault="007A7360" w:rsidP="007A7360">
            <w:pPr>
              <w:widowControl w:val="0"/>
              <w:autoSpaceDE w:val="0"/>
              <w:autoSpaceDN w:val="0"/>
              <w:adjustRightInd w:val="0"/>
              <w:spacing w:after="0" w:line="240" w:lineRule="auto"/>
              <w:rPr>
                <w:rFonts w:ascii="Calibri" w:eastAsia="Times New Roman" w:hAnsi="Calibri" w:cs="Times New Roman"/>
              </w:rPr>
            </w:pPr>
          </w:p>
        </w:tc>
      </w:tr>
    </w:tbl>
    <w:p w14:paraId="67AEAA0F" w14:textId="77777777" w:rsidR="007A7360" w:rsidRPr="007A7360" w:rsidRDefault="007A7360" w:rsidP="007A7360">
      <w:pPr>
        <w:widowControl w:val="0"/>
        <w:autoSpaceDE w:val="0"/>
        <w:autoSpaceDN w:val="0"/>
        <w:adjustRightInd w:val="0"/>
        <w:spacing w:after="0" w:line="240" w:lineRule="auto"/>
        <w:rPr>
          <w:rFonts w:ascii="Calibri" w:eastAsia="Times New Roman" w:hAnsi="Calibri" w:cs="Times New Roman"/>
        </w:rPr>
      </w:pPr>
    </w:p>
    <w:p w14:paraId="32BEE4F5" w14:textId="77777777" w:rsidR="007A7360" w:rsidRPr="007A7360" w:rsidRDefault="007A7360" w:rsidP="007A7360">
      <w:pPr>
        <w:widowControl w:val="0"/>
        <w:autoSpaceDE w:val="0"/>
        <w:autoSpaceDN w:val="0"/>
        <w:adjustRightInd w:val="0"/>
        <w:spacing w:after="0" w:line="240" w:lineRule="auto"/>
        <w:rPr>
          <w:rFonts w:ascii="Calibri" w:eastAsia="Times New Roman" w:hAnsi="Calibri" w:cs="Times New Roman"/>
          <w:b/>
        </w:rPr>
      </w:pPr>
      <w:r w:rsidRPr="007A7360">
        <w:rPr>
          <w:rFonts w:ascii="Calibri" w:eastAsia="Times New Roman" w:hAnsi="Calibri" w:cs="Times New Roman"/>
          <w:b/>
        </w:rPr>
        <w:t>Comments</w:t>
      </w:r>
      <w:r w:rsidRPr="007A7360">
        <w:rPr>
          <w:rFonts w:ascii="Calibri" w:eastAsia="Times New Roman" w:hAnsi="Calibri" w:cs="Times New Roman"/>
        </w:rPr>
        <w:t xml:space="preserve"> (</w:t>
      </w:r>
      <w:r w:rsidRPr="007A7360">
        <w:rPr>
          <w:rFonts w:ascii="Calibri" w:eastAsia="Times New Roman" w:hAnsi="Calibri" w:cs="Times New Roman"/>
          <w:i/>
        </w:rPr>
        <w:t>should include an evaluation of clinical knowledge and professionalism</w:t>
      </w:r>
      <w:r w:rsidRPr="007A7360">
        <w:rPr>
          <w:rFonts w:ascii="Calibri" w:eastAsia="Times New Roman" w:hAnsi="Calibri" w:cs="Times New Roman"/>
        </w:rPr>
        <w:t>)</w:t>
      </w:r>
      <w:r w:rsidRPr="007A7360">
        <w:rPr>
          <w:rFonts w:ascii="Calibri" w:eastAsia="Times New Roman" w:hAnsi="Calibri" w:cs="Times New Roman"/>
          <w:b/>
        </w:rPr>
        <w:t>:</w:t>
      </w:r>
    </w:p>
    <w:p w14:paraId="606246DF" w14:textId="77777777" w:rsidR="007A7360" w:rsidRPr="007A7360" w:rsidRDefault="007A7360" w:rsidP="007A7360">
      <w:pPr>
        <w:autoSpaceDE w:val="0"/>
        <w:autoSpaceDN w:val="0"/>
        <w:adjustRightInd w:val="0"/>
        <w:spacing w:after="0" w:line="240" w:lineRule="auto"/>
        <w:contextualSpacing/>
        <w:rPr>
          <w:rFonts w:eastAsiaTheme="minorEastAsia" w:cs="Cambria-Bold"/>
          <w:bCs/>
          <w:i/>
        </w:rPr>
      </w:pPr>
    </w:p>
    <w:p w14:paraId="52EB0771" w14:textId="6E531963" w:rsidR="00C1314F" w:rsidRDefault="00C1314F"/>
    <w:p w14:paraId="0501D897" w14:textId="32DEC271" w:rsidR="00ED5AA3" w:rsidRDefault="00ED5AA3"/>
    <w:p w14:paraId="26D63BA0" w14:textId="03BA230C" w:rsidR="00ED5AA3" w:rsidRDefault="00ED5AA3"/>
    <w:p w14:paraId="16DF467F" w14:textId="0EA04663" w:rsidR="00ED5AA3" w:rsidRDefault="00ED5AA3"/>
    <w:p w14:paraId="35B90C0C" w14:textId="170FF829" w:rsidR="00ED5AA3" w:rsidRDefault="00ED5AA3"/>
    <w:p w14:paraId="04EE6CC3" w14:textId="49CF1A87" w:rsidR="00ED5AA3" w:rsidRDefault="00ED5AA3"/>
    <w:p w14:paraId="39EEA566" w14:textId="77777777" w:rsidR="00ED5AA3" w:rsidRPr="00BB4088" w:rsidRDefault="00ED5AA3" w:rsidP="00ED5AA3">
      <w:pPr>
        <w:pStyle w:val="Heading1"/>
      </w:pPr>
      <w:bookmarkStart w:id="18" w:name="_Toc70929586"/>
      <w:bookmarkStart w:id="19" w:name="_Toc73697971"/>
      <w:bookmarkStart w:id="20" w:name="_Toc123807708"/>
      <w:r w:rsidRPr="00BB4088">
        <w:lastRenderedPageBreak/>
        <w:t>F30 Awards during Medical School</w:t>
      </w:r>
      <w:bookmarkEnd w:id="18"/>
      <w:bookmarkEnd w:id="19"/>
      <w:bookmarkEnd w:id="20"/>
    </w:p>
    <w:p w14:paraId="134C06DC" w14:textId="77777777" w:rsidR="00ED5AA3" w:rsidRPr="00BB4088" w:rsidRDefault="00ED5AA3" w:rsidP="00ED5AA3">
      <w:pPr>
        <w:rPr>
          <w:rFonts w:cstheme="minorHAnsi"/>
          <w:color w:val="000000" w:themeColor="text1"/>
        </w:rPr>
      </w:pPr>
      <w:r w:rsidRPr="00BB4088">
        <w:rPr>
          <w:rFonts w:cstheme="minorHAnsi"/>
          <w:color w:val="000000" w:themeColor="text1"/>
        </w:rPr>
        <w:t xml:space="preserve">Students that return with a F30 </w:t>
      </w:r>
      <w:r>
        <w:rPr>
          <w:rFonts w:cstheme="minorHAnsi"/>
          <w:color w:val="000000" w:themeColor="text1"/>
        </w:rPr>
        <w:t>receive</w:t>
      </w:r>
      <w:r w:rsidRPr="00BB4088">
        <w:rPr>
          <w:rFonts w:cstheme="minorHAnsi"/>
          <w:color w:val="000000" w:themeColor="text1"/>
        </w:rPr>
        <w:t xml:space="preserve"> stipend bonus of $250 per month up to $3,000 per year</w:t>
      </w:r>
      <w:r>
        <w:rPr>
          <w:rFonts w:cstheme="minorHAnsi"/>
          <w:color w:val="000000" w:themeColor="text1"/>
        </w:rPr>
        <w:t xml:space="preserve"> during medical school enrollment</w:t>
      </w:r>
      <w:r w:rsidRPr="00BB4088">
        <w:rPr>
          <w:rFonts w:cstheme="minorHAnsi"/>
          <w:color w:val="000000" w:themeColor="text1"/>
        </w:rPr>
        <w:t>. We calculate how many months remain on your F30 and once your employee record has been transferred back to the MSTP we initiate a onetime direct deposit. If you have more than 1 year remaining on your F30, then September of your MS4 year we would do another direct deposit ($250 x months remain).</w:t>
      </w:r>
    </w:p>
    <w:p w14:paraId="66AFE05D" w14:textId="77777777" w:rsidR="00ED5AA3" w:rsidRDefault="00ED5AA3" w:rsidP="00ED5AA3">
      <w:pPr>
        <w:rPr>
          <w:rFonts w:cstheme="minorHAnsi"/>
          <w:color w:val="000000" w:themeColor="text1"/>
        </w:rPr>
      </w:pPr>
      <w:r w:rsidRPr="00BB4088">
        <w:rPr>
          <w:rFonts w:cstheme="minorHAnsi"/>
          <w:color w:val="000000" w:themeColor="text1"/>
        </w:rPr>
        <w:t>Your F30 must be transferred to the MSTP office to be eligible for the bonus, please send Kathy your PhD Grant Administrator name and email.</w:t>
      </w:r>
      <w:r>
        <w:rPr>
          <w:rFonts w:cstheme="minorHAnsi"/>
          <w:color w:val="000000" w:themeColor="text1"/>
        </w:rPr>
        <w:t xml:space="preserve"> </w:t>
      </w:r>
    </w:p>
    <w:p w14:paraId="043F43B4" w14:textId="77777777" w:rsidR="00ED5AA3" w:rsidRPr="005253D8" w:rsidRDefault="00ED5AA3" w:rsidP="00ED5AA3">
      <w:pPr>
        <w:rPr>
          <w:rFonts w:cstheme="minorHAnsi"/>
          <w:b/>
          <w:bCs/>
          <w:color w:val="000000" w:themeColor="text1"/>
        </w:rPr>
      </w:pPr>
      <w:r w:rsidRPr="005253D8">
        <w:rPr>
          <w:rFonts w:cstheme="minorHAnsi"/>
          <w:b/>
          <w:bCs/>
          <w:color w:val="000000" w:themeColor="text1"/>
        </w:rPr>
        <w:t xml:space="preserve">Please note that F30 awards DO NOT receive a bonus of $250/month up to $3,000 per year. </w:t>
      </w:r>
    </w:p>
    <w:p w14:paraId="51448ACD" w14:textId="77777777" w:rsidR="00ED5AA3" w:rsidRPr="00ED5AA3" w:rsidRDefault="00ED5AA3" w:rsidP="00ED5AA3"/>
    <w:sectPr w:rsidR="00ED5AA3" w:rsidRPr="00ED5AA3">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122BE" w14:textId="77777777" w:rsidR="0036585C" w:rsidRDefault="0036585C" w:rsidP="00201CE5">
      <w:pPr>
        <w:spacing w:after="0" w:line="240" w:lineRule="auto"/>
      </w:pPr>
      <w:r>
        <w:separator/>
      </w:r>
    </w:p>
  </w:endnote>
  <w:endnote w:type="continuationSeparator" w:id="0">
    <w:p w14:paraId="0083F9EE" w14:textId="77777777" w:rsidR="0036585C" w:rsidRDefault="0036585C" w:rsidP="00201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Bold">
    <w:altName w:val="Cambria"/>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9730371"/>
      <w:docPartObj>
        <w:docPartGallery w:val="Page Numbers (Bottom of Page)"/>
        <w:docPartUnique/>
      </w:docPartObj>
    </w:sdtPr>
    <w:sdtEndPr>
      <w:rPr>
        <w:noProof/>
      </w:rPr>
    </w:sdtEndPr>
    <w:sdtContent>
      <w:p w14:paraId="28169EE1" w14:textId="77777777" w:rsidR="00BF6C6D" w:rsidRDefault="00BF6C6D">
        <w:pPr>
          <w:pStyle w:val="Footer"/>
          <w:jc w:val="right"/>
        </w:pPr>
        <w:r>
          <w:fldChar w:fldCharType="begin"/>
        </w:r>
        <w:r>
          <w:instrText xml:space="preserve"> PAGE   \* MERGEFORMAT </w:instrText>
        </w:r>
        <w:r>
          <w:fldChar w:fldCharType="separate"/>
        </w:r>
        <w:r w:rsidR="00620C1C">
          <w:rPr>
            <w:noProof/>
          </w:rPr>
          <w:t>7</w:t>
        </w:r>
        <w:r>
          <w:rPr>
            <w:noProof/>
          </w:rPr>
          <w:fldChar w:fldCharType="end"/>
        </w:r>
      </w:p>
    </w:sdtContent>
  </w:sdt>
  <w:p w14:paraId="06D9F46F" w14:textId="3C3C405A" w:rsidR="00BF6C6D" w:rsidRDefault="007E7E28">
    <w:pPr>
      <w:pStyle w:val="Footer"/>
    </w:pPr>
    <w:r>
      <w:t>Rev. 11/29/2022 KP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410D1" w14:textId="77777777" w:rsidR="0036585C" w:rsidRDefault="0036585C" w:rsidP="00201CE5">
      <w:pPr>
        <w:spacing w:after="0" w:line="240" w:lineRule="auto"/>
      </w:pPr>
      <w:r>
        <w:separator/>
      </w:r>
    </w:p>
  </w:footnote>
  <w:footnote w:type="continuationSeparator" w:id="0">
    <w:p w14:paraId="216E76A3" w14:textId="77777777" w:rsidR="0036585C" w:rsidRDefault="0036585C" w:rsidP="00201C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311C"/>
    <w:multiLevelType w:val="multilevel"/>
    <w:tmpl w:val="8AD69F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73352C"/>
    <w:multiLevelType w:val="hybridMultilevel"/>
    <w:tmpl w:val="B7B89F6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70235A5"/>
    <w:multiLevelType w:val="multilevel"/>
    <w:tmpl w:val="578CEA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D22AB8"/>
    <w:multiLevelType w:val="multilevel"/>
    <w:tmpl w:val="4476C7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E63322"/>
    <w:multiLevelType w:val="hybridMultilevel"/>
    <w:tmpl w:val="75909D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7357ABF"/>
    <w:multiLevelType w:val="hybridMultilevel"/>
    <w:tmpl w:val="75909D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5586BC5"/>
    <w:multiLevelType w:val="hybridMultilevel"/>
    <w:tmpl w:val="CDCA32E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6CE44558"/>
    <w:multiLevelType w:val="hybridMultilevel"/>
    <w:tmpl w:val="28FE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5C01FC"/>
    <w:multiLevelType w:val="hybridMultilevel"/>
    <w:tmpl w:val="84DA4652"/>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4016072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2825482">
    <w:abstractNumId w:val="5"/>
  </w:num>
  <w:num w:numId="3" w16cid:durableId="1625698493">
    <w:abstractNumId w:val="4"/>
  </w:num>
  <w:num w:numId="4" w16cid:durableId="1086731860">
    <w:abstractNumId w:val="1"/>
  </w:num>
  <w:num w:numId="5" w16cid:durableId="923295341">
    <w:abstractNumId w:val="8"/>
  </w:num>
  <w:num w:numId="6" w16cid:durableId="6924156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6069241">
    <w:abstractNumId w:val="0"/>
  </w:num>
  <w:num w:numId="8" w16cid:durableId="818960299">
    <w:abstractNumId w:val="2"/>
  </w:num>
  <w:num w:numId="9" w16cid:durableId="373969055">
    <w:abstractNumId w:val="3"/>
  </w:num>
  <w:num w:numId="10" w16cid:durableId="16842782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CC8"/>
    <w:rsid w:val="00017680"/>
    <w:rsid w:val="00033FF1"/>
    <w:rsid w:val="0004738C"/>
    <w:rsid w:val="00071D5F"/>
    <w:rsid w:val="000774EC"/>
    <w:rsid w:val="000A3A1A"/>
    <w:rsid w:val="000D0E37"/>
    <w:rsid w:val="000D55E5"/>
    <w:rsid w:val="000D69C6"/>
    <w:rsid w:val="00104CA5"/>
    <w:rsid w:val="00107435"/>
    <w:rsid w:val="0012623B"/>
    <w:rsid w:val="00130D93"/>
    <w:rsid w:val="001702E8"/>
    <w:rsid w:val="00177DE6"/>
    <w:rsid w:val="001850AD"/>
    <w:rsid w:val="001F0CFF"/>
    <w:rsid w:val="001F63D9"/>
    <w:rsid w:val="00201A43"/>
    <w:rsid w:val="00201CE5"/>
    <w:rsid w:val="002623CB"/>
    <w:rsid w:val="002947F3"/>
    <w:rsid w:val="00295383"/>
    <w:rsid w:val="002B05EB"/>
    <w:rsid w:val="002B16E7"/>
    <w:rsid w:val="00330EC6"/>
    <w:rsid w:val="00351BD4"/>
    <w:rsid w:val="0036585C"/>
    <w:rsid w:val="003B7BFF"/>
    <w:rsid w:val="003C4F55"/>
    <w:rsid w:val="003F42EF"/>
    <w:rsid w:val="00410AAA"/>
    <w:rsid w:val="004203CE"/>
    <w:rsid w:val="0043477D"/>
    <w:rsid w:val="00435372"/>
    <w:rsid w:val="004416A9"/>
    <w:rsid w:val="00485499"/>
    <w:rsid w:val="00486C94"/>
    <w:rsid w:val="0049157A"/>
    <w:rsid w:val="00493D14"/>
    <w:rsid w:val="004A704B"/>
    <w:rsid w:val="004D1F02"/>
    <w:rsid w:val="004D5DBB"/>
    <w:rsid w:val="004E19D4"/>
    <w:rsid w:val="004E7A78"/>
    <w:rsid w:val="004F1B1C"/>
    <w:rsid w:val="004F71DD"/>
    <w:rsid w:val="005066F0"/>
    <w:rsid w:val="00516495"/>
    <w:rsid w:val="00525B4A"/>
    <w:rsid w:val="00526037"/>
    <w:rsid w:val="00550229"/>
    <w:rsid w:val="005508BA"/>
    <w:rsid w:val="00570CCE"/>
    <w:rsid w:val="005828E7"/>
    <w:rsid w:val="005A219D"/>
    <w:rsid w:val="005A46FE"/>
    <w:rsid w:val="005B289E"/>
    <w:rsid w:val="005B5F9A"/>
    <w:rsid w:val="005D59AA"/>
    <w:rsid w:val="005F18C3"/>
    <w:rsid w:val="00620B9A"/>
    <w:rsid w:val="00620C1C"/>
    <w:rsid w:val="00634638"/>
    <w:rsid w:val="00637059"/>
    <w:rsid w:val="006503AD"/>
    <w:rsid w:val="00666BD8"/>
    <w:rsid w:val="00685C92"/>
    <w:rsid w:val="006B37A9"/>
    <w:rsid w:val="007227C9"/>
    <w:rsid w:val="00741034"/>
    <w:rsid w:val="00754D0A"/>
    <w:rsid w:val="00796FA1"/>
    <w:rsid w:val="007A1815"/>
    <w:rsid w:val="007A7360"/>
    <w:rsid w:val="007B182E"/>
    <w:rsid w:val="007B3AEA"/>
    <w:rsid w:val="007C1BA8"/>
    <w:rsid w:val="007C236B"/>
    <w:rsid w:val="007C6884"/>
    <w:rsid w:val="007E7E28"/>
    <w:rsid w:val="008116EC"/>
    <w:rsid w:val="00823EA9"/>
    <w:rsid w:val="00843B9C"/>
    <w:rsid w:val="00844CD4"/>
    <w:rsid w:val="008532AB"/>
    <w:rsid w:val="008848FF"/>
    <w:rsid w:val="008E1A8B"/>
    <w:rsid w:val="008E207E"/>
    <w:rsid w:val="008F3C1E"/>
    <w:rsid w:val="008F6143"/>
    <w:rsid w:val="00904EFB"/>
    <w:rsid w:val="00915F9B"/>
    <w:rsid w:val="00927B33"/>
    <w:rsid w:val="00933093"/>
    <w:rsid w:val="00940C7E"/>
    <w:rsid w:val="009477F2"/>
    <w:rsid w:val="009B6BAA"/>
    <w:rsid w:val="00A13357"/>
    <w:rsid w:val="00A54DF1"/>
    <w:rsid w:val="00A6126C"/>
    <w:rsid w:val="00A66188"/>
    <w:rsid w:val="00A731E8"/>
    <w:rsid w:val="00A80EF0"/>
    <w:rsid w:val="00A87029"/>
    <w:rsid w:val="00A94E14"/>
    <w:rsid w:val="00AB10E3"/>
    <w:rsid w:val="00AB6C18"/>
    <w:rsid w:val="00B01129"/>
    <w:rsid w:val="00B31EEE"/>
    <w:rsid w:val="00B44B89"/>
    <w:rsid w:val="00B50652"/>
    <w:rsid w:val="00B541F6"/>
    <w:rsid w:val="00B97CF9"/>
    <w:rsid w:val="00BC1810"/>
    <w:rsid w:val="00BD2405"/>
    <w:rsid w:val="00BE5AF9"/>
    <w:rsid w:val="00BF6C6D"/>
    <w:rsid w:val="00C03A02"/>
    <w:rsid w:val="00C1314F"/>
    <w:rsid w:val="00C607C4"/>
    <w:rsid w:val="00CA14F9"/>
    <w:rsid w:val="00CA3A90"/>
    <w:rsid w:val="00D024A7"/>
    <w:rsid w:val="00D254E2"/>
    <w:rsid w:val="00D43ED2"/>
    <w:rsid w:val="00D44567"/>
    <w:rsid w:val="00D61820"/>
    <w:rsid w:val="00D858E8"/>
    <w:rsid w:val="00D910D4"/>
    <w:rsid w:val="00DC0E3D"/>
    <w:rsid w:val="00DD4CC6"/>
    <w:rsid w:val="00DF7191"/>
    <w:rsid w:val="00E10CC8"/>
    <w:rsid w:val="00E86439"/>
    <w:rsid w:val="00ED4B70"/>
    <w:rsid w:val="00ED5AA3"/>
    <w:rsid w:val="00F11711"/>
    <w:rsid w:val="00F1218E"/>
    <w:rsid w:val="00F1477B"/>
    <w:rsid w:val="00F4390B"/>
    <w:rsid w:val="00F46420"/>
    <w:rsid w:val="00F6243C"/>
    <w:rsid w:val="00FA085B"/>
    <w:rsid w:val="00FA7AC0"/>
    <w:rsid w:val="00FE561B"/>
    <w:rsid w:val="00FF1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384E5"/>
  <w15:docId w15:val="{3C69BB71-A1D8-4B48-8903-7B6FC5F80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10CC8"/>
    <w:pPr>
      <w:spacing w:after="200" w:line="276" w:lineRule="auto"/>
    </w:pPr>
  </w:style>
  <w:style w:type="paragraph" w:styleId="Heading1">
    <w:name w:val="heading 1"/>
    <w:basedOn w:val="Normal"/>
    <w:next w:val="Normal"/>
    <w:link w:val="Heading1Char"/>
    <w:uiPriority w:val="9"/>
    <w:qFormat/>
    <w:rsid w:val="00033F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131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D4B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14F"/>
    <w:rPr>
      <w:color w:val="0563C1" w:themeColor="hyperlink"/>
      <w:u w:val="single"/>
    </w:rPr>
  </w:style>
  <w:style w:type="character" w:customStyle="1" w:styleId="Heading2Char">
    <w:name w:val="Heading 2 Char"/>
    <w:basedOn w:val="DefaultParagraphFont"/>
    <w:link w:val="Heading2"/>
    <w:uiPriority w:val="9"/>
    <w:rsid w:val="00C131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D4B7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033FF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33FF1"/>
    <w:pPr>
      <w:spacing w:line="259" w:lineRule="auto"/>
      <w:outlineLvl w:val="9"/>
    </w:pPr>
  </w:style>
  <w:style w:type="paragraph" w:styleId="TOC2">
    <w:name w:val="toc 2"/>
    <w:basedOn w:val="Normal"/>
    <w:next w:val="Normal"/>
    <w:autoRedefine/>
    <w:uiPriority w:val="39"/>
    <w:unhideWhenUsed/>
    <w:rsid w:val="00033FF1"/>
    <w:pPr>
      <w:spacing w:after="100"/>
      <w:ind w:left="220"/>
    </w:pPr>
  </w:style>
  <w:style w:type="paragraph" w:styleId="TOC3">
    <w:name w:val="toc 3"/>
    <w:basedOn w:val="Normal"/>
    <w:next w:val="Normal"/>
    <w:autoRedefine/>
    <w:uiPriority w:val="39"/>
    <w:unhideWhenUsed/>
    <w:rsid w:val="00033FF1"/>
    <w:pPr>
      <w:spacing w:after="100"/>
      <w:ind w:left="440"/>
    </w:pPr>
  </w:style>
  <w:style w:type="paragraph" w:styleId="Header">
    <w:name w:val="header"/>
    <w:basedOn w:val="Normal"/>
    <w:link w:val="HeaderChar"/>
    <w:uiPriority w:val="99"/>
    <w:unhideWhenUsed/>
    <w:rsid w:val="00201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CE5"/>
  </w:style>
  <w:style w:type="paragraph" w:styleId="Footer">
    <w:name w:val="footer"/>
    <w:basedOn w:val="Normal"/>
    <w:link w:val="FooterChar"/>
    <w:uiPriority w:val="99"/>
    <w:unhideWhenUsed/>
    <w:rsid w:val="00201C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CE5"/>
  </w:style>
  <w:style w:type="table" w:styleId="TableGrid">
    <w:name w:val="Table Grid"/>
    <w:basedOn w:val="TableNormal"/>
    <w:uiPriority w:val="59"/>
    <w:rsid w:val="007A736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7A7360"/>
    <w:pPr>
      <w:pBdr>
        <w:bottom w:val="single" w:sz="8" w:space="4" w:color="5B9BD5" w:themeColor="accent1"/>
      </w:pBdr>
      <w:spacing w:after="300" w:line="240" w:lineRule="auto"/>
      <w:contextualSpacing/>
    </w:pPr>
    <w:rPr>
      <w:rFonts w:asciiTheme="majorHAnsi" w:eastAsiaTheme="majorEastAsia" w:hAnsiTheme="majorHAnsi" w:cs="Times New Roman"/>
      <w:color w:val="323E4F" w:themeColor="text2" w:themeShade="BF"/>
      <w:spacing w:val="5"/>
      <w:kern w:val="28"/>
      <w:sz w:val="52"/>
      <w:szCs w:val="52"/>
    </w:rPr>
  </w:style>
  <w:style w:type="character" w:customStyle="1" w:styleId="TitleChar">
    <w:name w:val="Title Char"/>
    <w:basedOn w:val="DefaultParagraphFont"/>
    <w:link w:val="Title"/>
    <w:uiPriority w:val="10"/>
    <w:rsid w:val="007A7360"/>
    <w:rPr>
      <w:rFonts w:asciiTheme="majorHAnsi" w:eastAsiaTheme="majorEastAsia" w:hAnsiTheme="majorHAnsi" w:cs="Times New Roman"/>
      <w:color w:val="323E4F" w:themeColor="text2" w:themeShade="BF"/>
      <w:spacing w:val="5"/>
      <w:kern w:val="28"/>
      <w:sz w:val="52"/>
      <w:szCs w:val="52"/>
    </w:rPr>
  </w:style>
  <w:style w:type="paragraph" w:styleId="ListParagraph">
    <w:name w:val="List Paragraph"/>
    <w:basedOn w:val="Normal"/>
    <w:uiPriority w:val="34"/>
    <w:qFormat/>
    <w:rsid w:val="007A7360"/>
    <w:pPr>
      <w:ind w:left="720"/>
      <w:contextualSpacing/>
    </w:pPr>
    <w:rPr>
      <w:rFonts w:eastAsiaTheme="minorEastAsia" w:cs="Times New Roman"/>
    </w:rPr>
  </w:style>
  <w:style w:type="character" w:customStyle="1" w:styleId="apple-converted-space">
    <w:name w:val="apple-converted-space"/>
    <w:basedOn w:val="DefaultParagraphFont"/>
    <w:rsid w:val="007A7360"/>
    <w:rPr>
      <w:rFonts w:cs="Times New Roman"/>
    </w:rPr>
  </w:style>
  <w:style w:type="paragraph" w:styleId="NormalWeb">
    <w:name w:val="Normal (Web)"/>
    <w:basedOn w:val="Normal"/>
    <w:uiPriority w:val="99"/>
    <w:semiHidden/>
    <w:unhideWhenUsed/>
    <w:rsid w:val="00A870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7029"/>
    <w:rPr>
      <w:b/>
      <w:bCs/>
    </w:rPr>
  </w:style>
  <w:style w:type="paragraph" w:styleId="TOC1">
    <w:name w:val="toc 1"/>
    <w:basedOn w:val="Normal"/>
    <w:next w:val="Normal"/>
    <w:autoRedefine/>
    <w:uiPriority w:val="39"/>
    <w:unhideWhenUsed/>
    <w:rsid w:val="00A87029"/>
    <w:pPr>
      <w:spacing w:after="100"/>
    </w:pPr>
  </w:style>
  <w:style w:type="character" w:styleId="CommentReference">
    <w:name w:val="annotation reference"/>
    <w:basedOn w:val="DefaultParagraphFont"/>
    <w:uiPriority w:val="99"/>
    <w:semiHidden/>
    <w:unhideWhenUsed/>
    <w:rsid w:val="008532AB"/>
    <w:rPr>
      <w:sz w:val="16"/>
      <w:szCs w:val="16"/>
    </w:rPr>
  </w:style>
  <w:style w:type="paragraph" w:styleId="CommentText">
    <w:name w:val="annotation text"/>
    <w:basedOn w:val="Normal"/>
    <w:link w:val="CommentTextChar"/>
    <w:uiPriority w:val="99"/>
    <w:semiHidden/>
    <w:unhideWhenUsed/>
    <w:rsid w:val="008532AB"/>
    <w:pPr>
      <w:spacing w:line="240" w:lineRule="auto"/>
    </w:pPr>
    <w:rPr>
      <w:sz w:val="20"/>
      <w:szCs w:val="20"/>
    </w:rPr>
  </w:style>
  <w:style w:type="character" w:customStyle="1" w:styleId="CommentTextChar">
    <w:name w:val="Comment Text Char"/>
    <w:basedOn w:val="DefaultParagraphFont"/>
    <w:link w:val="CommentText"/>
    <w:uiPriority w:val="99"/>
    <w:semiHidden/>
    <w:rsid w:val="008532AB"/>
    <w:rPr>
      <w:sz w:val="20"/>
      <w:szCs w:val="20"/>
    </w:rPr>
  </w:style>
  <w:style w:type="paragraph" w:styleId="CommentSubject">
    <w:name w:val="annotation subject"/>
    <w:basedOn w:val="CommentText"/>
    <w:next w:val="CommentText"/>
    <w:link w:val="CommentSubjectChar"/>
    <w:uiPriority w:val="99"/>
    <w:semiHidden/>
    <w:unhideWhenUsed/>
    <w:rsid w:val="008532AB"/>
    <w:rPr>
      <w:b/>
      <w:bCs/>
    </w:rPr>
  </w:style>
  <w:style w:type="character" w:customStyle="1" w:styleId="CommentSubjectChar">
    <w:name w:val="Comment Subject Char"/>
    <w:basedOn w:val="CommentTextChar"/>
    <w:link w:val="CommentSubject"/>
    <w:uiPriority w:val="99"/>
    <w:semiHidden/>
    <w:rsid w:val="008532AB"/>
    <w:rPr>
      <w:b/>
      <w:bCs/>
      <w:sz w:val="20"/>
      <w:szCs w:val="20"/>
    </w:rPr>
  </w:style>
  <w:style w:type="paragraph" w:styleId="BalloonText">
    <w:name w:val="Balloon Text"/>
    <w:basedOn w:val="Normal"/>
    <w:link w:val="BalloonTextChar"/>
    <w:uiPriority w:val="99"/>
    <w:semiHidden/>
    <w:unhideWhenUsed/>
    <w:rsid w:val="008532A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32AB"/>
    <w:rPr>
      <w:rFonts w:ascii="Times New Roman" w:hAnsi="Times New Roman" w:cs="Times New Roman"/>
      <w:sz w:val="18"/>
      <w:szCs w:val="18"/>
    </w:rPr>
  </w:style>
  <w:style w:type="paragraph" w:styleId="Revision">
    <w:name w:val="Revision"/>
    <w:hidden/>
    <w:uiPriority w:val="99"/>
    <w:semiHidden/>
    <w:rsid w:val="00F1477B"/>
    <w:pPr>
      <w:spacing w:after="0" w:line="240" w:lineRule="auto"/>
    </w:pPr>
  </w:style>
  <w:style w:type="character" w:customStyle="1" w:styleId="UnresolvedMention1">
    <w:name w:val="Unresolved Mention1"/>
    <w:basedOn w:val="DefaultParagraphFont"/>
    <w:uiPriority w:val="99"/>
    <w:semiHidden/>
    <w:unhideWhenUsed/>
    <w:rsid w:val="00A6126C"/>
    <w:rPr>
      <w:color w:val="605E5C"/>
      <w:shd w:val="clear" w:color="auto" w:fill="E1DFDD"/>
    </w:rPr>
  </w:style>
  <w:style w:type="paragraph" w:styleId="NoSpacing">
    <w:name w:val="No Spacing"/>
    <w:uiPriority w:val="1"/>
    <w:qFormat/>
    <w:rsid w:val="00A94E14"/>
    <w:pPr>
      <w:spacing w:after="0" w:line="240" w:lineRule="auto"/>
    </w:pPr>
  </w:style>
  <w:style w:type="character" w:styleId="FollowedHyperlink">
    <w:name w:val="FollowedHyperlink"/>
    <w:basedOn w:val="DefaultParagraphFont"/>
    <w:uiPriority w:val="99"/>
    <w:semiHidden/>
    <w:unhideWhenUsed/>
    <w:rsid w:val="008F3C1E"/>
    <w:rPr>
      <w:color w:val="954F72" w:themeColor="followedHyperlink"/>
      <w:u w:val="single"/>
    </w:rPr>
  </w:style>
  <w:style w:type="character" w:styleId="UnresolvedMention">
    <w:name w:val="Unresolved Mention"/>
    <w:basedOn w:val="DefaultParagraphFont"/>
    <w:uiPriority w:val="99"/>
    <w:rsid w:val="007A1815"/>
    <w:rPr>
      <w:color w:val="605E5C"/>
      <w:shd w:val="clear" w:color="auto" w:fill="E1DFDD"/>
    </w:rPr>
  </w:style>
  <w:style w:type="character" w:styleId="SmartLink">
    <w:name w:val="Smart Link"/>
    <w:basedOn w:val="DefaultParagraphFont"/>
    <w:uiPriority w:val="99"/>
    <w:unhideWhenUsed/>
    <w:rsid w:val="002B05EB"/>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841825">
      <w:bodyDiv w:val="1"/>
      <w:marLeft w:val="0"/>
      <w:marRight w:val="0"/>
      <w:marTop w:val="0"/>
      <w:marBottom w:val="0"/>
      <w:divBdr>
        <w:top w:val="none" w:sz="0" w:space="0" w:color="auto"/>
        <w:left w:val="none" w:sz="0" w:space="0" w:color="auto"/>
        <w:bottom w:val="none" w:sz="0" w:space="0" w:color="auto"/>
        <w:right w:val="none" w:sz="0" w:space="0" w:color="auto"/>
      </w:divBdr>
    </w:div>
    <w:div w:id="315380555">
      <w:bodyDiv w:val="1"/>
      <w:marLeft w:val="0"/>
      <w:marRight w:val="0"/>
      <w:marTop w:val="0"/>
      <w:marBottom w:val="0"/>
      <w:divBdr>
        <w:top w:val="none" w:sz="0" w:space="0" w:color="auto"/>
        <w:left w:val="none" w:sz="0" w:space="0" w:color="auto"/>
        <w:bottom w:val="none" w:sz="0" w:space="0" w:color="auto"/>
        <w:right w:val="none" w:sz="0" w:space="0" w:color="auto"/>
      </w:divBdr>
    </w:div>
    <w:div w:id="1610551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tudent%20Health%20Advocacy%20Resource%20Program" TargetMode="External"/><Relationship Id="rId18" Type="http://schemas.openxmlformats.org/officeDocument/2006/relationships/hyperlink" Target="http://www.titleix.pitt.edu/report-0" TargetMode="External"/><Relationship Id="rId26" Type="http://schemas.openxmlformats.org/officeDocument/2006/relationships/hyperlink" Target="mailto:slaurichmcintyre@cmu.edu" TargetMode="External"/><Relationship Id="rId39" Type="http://schemas.openxmlformats.org/officeDocument/2006/relationships/hyperlink" Target="https://pitt-my.sharepoint.com/:x:/g/personal/kjh2_pitt_edu/ERUHZ9-UiAlGpPwsaR9TrlMBCjZDn9H8gkFV7Yc5sQTKDQ?e=8MX9CV" TargetMode="External"/><Relationship Id="rId21" Type="http://schemas.openxmlformats.org/officeDocument/2006/relationships/hyperlink" Target="http://www.police.pitt.edu/" TargetMode="External"/><Relationship Id="rId34" Type="http://schemas.openxmlformats.org/officeDocument/2006/relationships/hyperlink" Target="https://www.plannedparenthood.org/planned-parenthood-western-pennsylvania"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tudentaffairs.pitt.edu/shs/stressfree/" TargetMode="External"/><Relationship Id="rId20" Type="http://schemas.openxmlformats.org/officeDocument/2006/relationships/hyperlink" Target="http://www.studentaffairs.pitt.edu/share/" TargetMode="External"/><Relationship Id="rId29" Type="http://schemas.openxmlformats.org/officeDocument/2006/relationships/hyperlink" Target="http://www.upmc.com/Services/behavioral-health/resolve-crisis-services/Pages/default.aspx" TargetMode="External"/><Relationship Id="rId41" Type="http://schemas.openxmlformats.org/officeDocument/2006/relationships/hyperlink" Target="https://www.mdphd.pitt.edu/our-program/graduate-progra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mgrad.pitt.edu/programs/phd-programs" TargetMode="External"/><Relationship Id="rId24" Type="http://schemas.openxmlformats.org/officeDocument/2006/relationships/hyperlink" Target="mailto:cmarc-department@andrew.cmu.edu" TargetMode="External"/><Relationship Id="rId32" Type="http://schemas.openxmlformats.org/officeDocument/2006/relationships/hyperlink" Target="mailto:info@glccpgh.org" TargetMode="External"/><Relationship Id="rId37" Type="http://schemas.openxmlformats.org/officeDocument/2006/relationships/hyperlink" Target="https://suicidepreventionlifeline.org/" TargetMode="External"/><Relationship Id="rId40"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studentaffairs.pitt.edu/cc/services/" TargetMode="External"/><Relationship Id="rId23" Type="http://schemas.openxmlformats.org/officeDocument/2006/relationships/hyperlink" Target="http://www.cmu.edu/cmarc/about-us/index.html" TargetMode="External"/><Relationship Id="rId28" Type="http://schemas.openxmlformats.org/officeDocument/2006/relationships/hyperlink" Target="mailto:campuspd@andrew.cmu.edu" TargetMode="External"/><Relationship Id="rId36" Type="http://schemas.openxmlformats.org/officeDocument/2006/relationships/hyperlink" Target="http://www.centerforvictims.org/" TargetMode="External"/><Relationship Id="rId10" Type="http://schemas.openxmlformats.org/officeDocument/2006/relationships/hyperlink" Target="https://ir.pitt.edu/graduate-faculty-roster/" TargetMode="External"/><Relationship Id="rId19" Type="http://schemas.openxmlformats.org/officeDocument/2006/relationships/hyperlink" Target="mailto:titleixcoordinater@pitt.edu" TargetMode="External"/><Relationship Id="rId31" Type="http://schemas.openxmlformats.org/officeDocument/2006/relationships/hyperlink" Target="http://www.glccpgh.org/" TargetMode="External"/><Relationship Id="rId44"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mailto:PittMedWellness@gmail.com" TargetMode="External"/><Relationship Id="rId22" Type="http://schemas.openxmlformats.org/officeDocument/2006/relationships/hyperlink" Target="https://www.cmu.edu/counseling/" TargetMode="External"/><Relationship Id="rId27" Type="http://schemas.openxmlformats.org/officeDocument/2006/relationships/hyperlink" Target="https://www.cmu.edu/police/" TargetMode="External"/><Relationship Id="rId30" Type="http://schemas.openxmlformats.org/officeDocument/2006/relationships/hyperlink" Target="http://www.mercybehavioral.org/services/crisis-center.aspx" TargetMode="External"/><Relationship Id="rId35" Type="http://schemas.openxmlformats.org/officeDocument/2006/relationships/hyperlink" Target="http://paar.net/"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medschool.pitt.edu/ombuds-office" TargetMode="External"/><Relationship Id="rId17" Type="http://schemas.openxmlformats.org/officeDocument/2006/relationships/hyperlink" Target="https://www.studentaffairs.pitt.edu/shs/psychiatry-services/" TargetMode="External"/><Relationship Id="rId25" Type="http://schemas.openxmlformats.org/officeDocument/2006/relationships/hyperlink" Target="https://www.andrew.cmu.edu/user/rparen/" TargetMode="External"/><Relationship Id="rId33" Type="http://schemas.openxmlformats.org/officeDocument/2006/relationships/hyperlink" Target="http://www.gatewayrehab.org/services" TargetMode="External"/><Relationship Id="rId38" Type="http://schemas.openxmlformats.org/officeDocument/2006/relationships/hyperlink" Target="mailto:kjh2@pit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88630-EB3A-AE41-B952-4AD57F5FB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3263</Words>
  <Characters>18602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Hansell-Prigg, Kathleen June</dc:creator>
  <cp:keywords/>
  <dc:description/>
  <cp:lastModifiedBy>Conway, Grace Elizabeth</cp:lastModifiedBy>
  <cp:revision>2</cp:revision>
  <cp:lastPrinted>2020-10-14T21:57:00Z</cp:lastPrinted>
  <dcterms:created xsi:type="dcterms:W3CDTF">2023-04-26T15:22:00Z</dcterms:created>
  <dcterms:modified xsi:type="dcterms:W3CDTF">2023-04-26T15:22:00Z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e06782b01ee3a5275996c9e30a9943b223a4f1fe64b3516b02fc1f2413659b56</vt:lpwstr>
  </property>
</Properties>
</file>