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Applicant’s Background and Goals for Fellowship Training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A. Doctoral Dissertation and Research Experience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7490234375" w:line="230.34253120422363" w:lineRule="auto"/>
        <w:ind w:left="16.118392944335938" w:right="6.234130859375" w:firstLine="1.9872283935546875"/>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For details regarding publications, presentations, and awards produced during these experiences please see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Biosketch.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279296875" w:line="225.99660873413086" w:lineRule="auto"/>
        <w:ind w:left="15.897598266601562" w:right="174.19189453125"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Undergraduate Research Assistant | Advisor: Dr. Bart De Jonghe, PhD 2012-2016 University of Pennsylvania, Philadelphia, PA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75" w:line="229.1012191772461" w:lineRule="auto"/>
        <w:ind w:left="0.662384033203125" w:right="0.927734375" w:firstLine="19.872055053710938"/>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Identification of neural circuits involved in chemotherapy-induced anorexia and malaise</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In my first research lab, I worked in the De Jonghe Lab on a series of projects which sought to uncover the neural mechanisms mediating chemotherapy-induced nausea and anorexia. Using immunohistochemistry  and RT-PCR, my earliest experiments identified brain regions activated in response to cisplatin  administration, including the nucleus tractus solitarius (NTS), lateral parabrachial nucleus (lPBN), central  amygdala (CeA) and bed nucleus of the stria terminalis (BNST). Consistent with prior studies implicating  glutamate receptor signaling in inhibitory feeding pathways, we found dose-dependent increases in AMPA  and NMDA glutamate receptor expression in these regions. To identify the connectivity between these brain  regions and elucidate their role in food intake behaviors, we used neural tracing techniques and  chemogenetics and found cisplatin activates direct projections from the NTS to the lPBN, as well as calcitonin  gene related peptide (CGRP)-positive projections from the lPBN to the CeA, and found that inhibition of lPBN  to CeA projections attenuated cisplatin-induced anorexia and body weight loss. My contributions to this work,  which spanned more than four years, included experimental design, behavioral experiments on rats and mice,  stereotaxic surgeries, as well as tissue harvesting and processing. I was also extensively involved in data  analysis and preparation of manuscripts.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53125" w:line="230.3424596786499" w:lineRule="auto"/>
        <w:ind w:left="14.352035522460938" w:right="4.974365234375" w:hanging="4.41604614257812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Skills Acquired: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PCR, ELISA, immunohistochemistry, stereotaxic surgeries, chemogenetics, food intake  behavior, experimental design, statistical analysis, preparation of manuscripts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09619140625" w:line="228.89362335205078" w:lineRule="auto"/>
        <w:ind w:left="0" w:right="5.47607421875" w:hanging="3.97438049316406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Achievements and Awards: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One first-author publication (</w:t>
      </w:r>
      <w:r w:rsidDel="00000000" w:rsidR="00000000" w:rsidRPr="00000000">
        <w:rPr>
          <w:rFonts w:ascii="Arial" w:cs="Arial" w:eastAsia="Arial" w:hAnsi="Arial"/>
          <w:b w:val="0"/>
          <w:i w:val="1"/>
          <w:smallCaps w:val="0"/>
          <w:strike w:val="0"/>
          <w:color w:val="000000"/>
          <w:sz w:val="22.080001831054688"/>
          <w:szCs w:val="22.080001831054688"/>
          <w:u w:val="none"/>
          <w:shd w:fill="auto" w:val="clear"/>
          <w:vertAlign w:val="baseline"/>
          <w:rtl w:val="0"/>
        </w:rPr>
        <w:t xml:space="preserve">Physiology and Behavior)</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and three co-authored  publications </w:t>
      </w:r>
      <w:r w:rsidDel="00000000" w:rsidR="00000000" w:rsidRPr="00000000">
        <w:rPr>
          <w:rFonts w:ascii="Arial" w:cs="Arial" w:eastAsia="Arial" w:hAnsi="Arial"/>
          <w:b w:val="0"/>
          <w:i w:val="1"/>
          <w:smallCaps w:val="0"/>
          <w:strike w:val="0"/>
          <w:color w:val="000000"/>
          <w:sz w:val="22.080001831054688"/>
          <w:szCs w:val="22.080001831054688"/>
          <w:u w:val="none"/>
          <w:shd w:fill="auto" w:val="clear"/>
          <w:vertAlign w:val="baseline"/>
          <w:rtl w:val="0"/>
        </w:rPr>
        <w:t xml:space="preserve">(Physiology and Behavior; Journal of Neuroscience).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Presented posters at two conferences at  the University of Pittsburgh, for both of which I received travel awards. Gave a University Scholars talk and a  poster presentation at the University of Pennsylvania.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44580078125" w:line="225.99599361419678" w:lineRule="auto"/>
        <w:ind w:left="15.897598266601562" w:right="176.17919921875" w:firstLine="0.220794677734375"/>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Research Specialist | Advisor: Dr. Bart De Jonghe PhD; Dr. Matthew Hayes, PhD 2016-2017 University of Pennsylvania, Philadelphia, PA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9853515625" w:line="240" w:lineRule="auto"/>
        <w:ind w:left="17.001571655273438"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Discovery of a neural circuit for the suppression of pain during hunger</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6199951172" w:lineRule="auto"/>
        <w:ind w:left="0" w:right="0" w:firstLine="20.534439086914062"/>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 my position as a research specialist, I worked on a number of collaborative projects for the De Jonghe Lab,  Hayes Lab, and other groups. Most notably, I worked on a highly collaborative project investigating the effect of hunger on pain responses in rodents. Using chemogenetics and pain behavioral paradigms, we discovered  that hunger attenuates behavioral responses and affective properties of inflammatory pain without altering  acute nociceptive responses, through activity of AgRP-expressing neurons converging in the PBN. Strikingly,  activity in AgRP PBN neurons blocked the behavioral response to inflammatory pain as effectively as hunger  or analgesics. The anti-nociceptive effect of hunger is mediated by neuropeptide Y (NPY) signaling in the  PBN. This work bridged my former research experience in food intake dysregulation and current interest in  pain mechanisms. My primary contribution to this project involved conducting rodent experiments and  injections, tissue collection and processing, and optimizing an immunohistochemistry protocol for co-staining  AgRP and NPY in mouse brain sections.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1060791015625" w:line="338.9945697784424" w:lineRule="auto"/>
        <w:ind w:left="0" w:right="1697.459716796875" w:firstLine="9.935989379882812"/>
        <w:jc w:val="left"/>
        <w:rPr>
          <w:rFonts w:ascii="Arial" w:cs="Arial" w:eastAsia="Arial" w:hAnsi="Arial"/>
          <w:b w:val="0"/>
          <w:i w:val="1"/>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Skills Acquired: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Rodent pain behaviors, stereotaxic surgeries, optogenetics, chemogenetics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Achievements and Awards: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one co-authored publication </w:t>
      </w:r>
      <w:r w:rsidDel="00000000" w:rsidR="00000000" w:rsidRPr="00000000">
        <w:rPr>
          <w:rFonts w:ascii="Arial" w:cs="Arial" w:eastAsia="Arial" w:hAnsi="Arial"/>
          <w:b w:val="0"/>
          <w:i w:val="1"/>
          <w:smallCaps w:val="0"/>
          <w:strike w:val="0"/>
          <w:color w:val="000000"/>
          <w:sz w:val="22.080001831054688"/>
          <w:szCs w:val="22.080001831054688"/>
          <w:u w:val="none"/>
          <w:shd w:fill="auto" w:val="clear"/>
          <w:vertAlign w:val="baseline"/>
          <w:rtl w:val="0"/>
        </w:rPr>
        <w:t xml:space="preserve">(Cell).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0830078125" w:line="230.3424596786499" w:lineRule="auto"/>
        <w:ind w:left="15.897598266601562" w:right="100.6591796875" w:hanging="0.220794677734375"/>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MD/PhD Rotation Student | Advisor: Dr. Michael Gold June-August 2017 University of Pittsburgh, Pittsburgh, PA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46240234375" w:line="229.47343826293945" w:lineRule="auto"/>
        <w:ind w:left="3.9743804931640625" w:right="63.775634765625" w:firstLine="16.560058593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Investigating the role of gut microbiome changes in chemotherapy-induced peripheral neuropathy</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Paclitaxel is a chemotherapy commonly paired with carboplatin in the treatment of a variety of solid tumor cancers. Under this regimen, patients report an array of debilitating peripheral neurological symptoms including chemotherapeutic-induced peripheral neuropathy (CIPN) often experienced as a numbness and tingling in the hands and feet which develops into debilitating pain. In my first lab rotation in the Pittsburgh Center for Pain Research, I worked in the Gold Lab to study the mechanisms underlying paclitaxel-induced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38152313232" w:lineRule="auto"/>
        <w:ind w:left="0.662384033203125" w:right="68.076171875" w:firstLine="13.910446166992188"/>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peripheral neuropathy and cognitive impairments. We hypothesized that the cognitive impairments caused by chemotherapy were due, in part, to changes in the gut microbiome, based on prior studies linking microbiome dysregulation to cognitive function. I contributed to this project by administering a paclitaxel/carboplatin cocktail to male and female rats and testing thermal and mechanical pain responses periodically over two months. I then measured memory through open field tests and anxiety through open field tests. Rats were then euthanized, and fecal samples and peripheral nerves were collected. Sex was found to be an important biological variable in this study, as my experiments showed female mice experienced significant increases in mechanical and thermal hyperalgesia as well as anxiety while males did not. This finding was consistent with human data indicating women report more severe symptoms of paclitaxel chemotherapy, indicating that rats were a viable model for paclitaxel-induced cognitive impairments.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43359375" w:line="338.9960289001465" w:lineRule="auto"/>
        <w:ind w:left="0" w:right="950.850830078125" w:firstLine="9.935989379882812"/>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Skills Acquired: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Rodent memory and cognition behaviors, rodent pain behaviors, statistical analysis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Achievements and Awards: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Presented a poster at the University of Pittsburgh MSTP Retreat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0830078125" w:line="230.34253120422363" w:lineRule="auto"/>
        <w:ind w:left="15.897598266601562" w:right="100.880126953125" w:hanging="0.220794677734375"/>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MD/PhD Rotation Student | Advisor: Dr. Sarah Ross, PhD June-August 2018 University of Pittsburgh, Pittsburgh, PA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9296875" w:line="229.03883457183838" w:lineRule="auto"/>
        <w:ind w:left="3.9743804931640625" w:right="5.225830078125" w:firstLine="7.06565856933593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Characterization of primary afferent phenotypes implicated in sexual pleasure and pelvic pain signaling</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In my second lab rotation in the Pittsburgh Center for Pain Research, I worked in the Ross Lab to investigate  a new frontier in somatosensory signaling: sexual pleasure. I used immunohistochemistry, neuroanatomical  tracing, and a viral/genetic approach to visualize and characterize genital corpuscles, a specialized form of  afferent which had not yet been identified in the mouse. I visualized two broad categories of primary afferents:  a significant population of unique, clustered terminals within the glans of the mouse penis and clitoris,  resembling genital corpuscular receptors described in prior literature, as well as free nerve endings extending  to the epidermis. The genital corpuscular receptors are VGlut2 positive, identifying a genetic target by which  these cells can be optogenetically or chemogenetically targeted to elucidate their role in sexual reward  pathways. This project expanded the research interests of the Ross Lab and led to my identification of Dr.  Ross as my thesis mentor.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10302734375" w:line="336.82156562805176" w:lineRule="auto"/>
        <w:ind w:left="0" w:right="722.12890625" w:firstLine="9.935989379882812"/>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Skills Acquired: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Mouse genetics, neural tracing techniques (both viral and non-viral), literature review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Achievements and Awards: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Presented a poster at the University of Pittsburgh MSTP Retreat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Doctoral Dissertation in the Lab of Dr. Sarah Ross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97314453125" w:line="229.25591468811035" w:lineRule="auto"/>
        <w:ind w:left="5.07843017578125" w:right="4.273681640625" w:hanging="1.7663574218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The work outlined in this proposal will contribute to a substantial amount of my proposed dissertation. My goal  is to understand how MOR+ RVM spinal projections facilitate pain. I will utilize viral tracing, FISH, slice  electrophysiology, along with acute and persistent pain assays to assess the functional role of MOR+ RVM  spinal projections in the facilitation of pain. These cutting-edge techniques will help address key unanswered  questions in the organization of the RVM and the circuitry underlying facilitation of pain. With the guidance of  my sponsor, Dr. Ross, co-sponsor, Dr. Koerber, and my consultants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(Accomplishing Proposal),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will  develop the skills and expertise in anatomy, electrophysiology, and behavior that are necessary for me to  complete the proposed project and eventually become an independent investigator. Thus, the projects  outlined in this fellowship application will align closely with my dissertation.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107177734375" w:line="228.893723487854" w:lineRule="auto"/>
        <w:ind w:left="3.9743804931640625" w:right="1.51123046875" w:firstLine="77.68325805664062"/>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have independently developed the ideas behind this project and have consulted members in our lab and  beyond for the training and resources necessary to successfully complete the proposed experiments.  Furthermore, my previous research experiences have equipped me with many of the technical skills and  research techniques I plan to utilize in my proposal. Thus, I believe that my proposed dissertation timeline is  realistic and reasonable. Funding for this proposal will support my general research interest of understanding  the mechanisms underlying pain signaling and will provide me with the opportunity to continue towards my  long-term goal of improving quality of life and treatment options for patients suffering from chronic pain.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839294433593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B. Training Goals and Objectives</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626953125" w:line="229.4737958908081" w:lineRule="auto"/>
        <w:ind w:left="3.9743804931640625" w:right="2.30224609375" w:firstLine="12.364807128906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My long-term career goal is to become a physician-scientist at an academic medical center, specializing in  anesthesiology. I hope to apply my clinical practice towards generating and addressing important clinical  questions with basic neuroscience research. Specifically, I would like to understand the underlying circuitry  linking peripheral and central nervous system pathways in chronic pain. I hope to spend 70% of my time as  the primary investigator of a basic science lab, 20% of my time in clinical practice, and 10% of my time involved  in teaching and public outreach initiatives.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11328125" w:line="229.0056610107422" w:lineRule="auto"/>
        <w:ind w:left="0.662384033203125" w:right="4.521484375" w:firstLine="15.676803588867188"/>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My interest in neuroscience research began in my freshman year of college at the University of Pennsylvania,  when I became a research assistant for Dr. Bart De Jonghe, who studied the circuitry underlying  chemotherapy-induced nausea and vomiting (CINV). I gained expertise in a variety of exciting research  techniques, learned how to ask important research questions, and contributed to scientific communication  through publications and poster presentations. While volunteering in a cancer unit and through working with  cancer patients in my leadership roles in Colleges Against Cancer, I saw firsthand how CINV devastated  people’s lives and was lacking in treatment options. CINV not only diminished quality of life but was the most  significant contributor to poor treatment outcomes and declining nutritional states which led patients to  succumb to cancer. I quickly realized how important my research could be in informing the development of  novel therapeutics for CINV, and that a career as a physician scientist would allow me to apply basic science  research to improving the lives of my patients. During a collaborative project investigating competing hunger  and pain signaling, I discovered a new passion for pain research. This led me to the University of Pittsburgh  MSTP, and the Pittsburgh Center for Pain Research, a premier center where a collaborative group of  investigators and clinical faculty study pain.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1015625" w:line="229.61812019348145" w:lineRule="auto"/>
        <w:ind w:left="6.84478759765625" w:right="5.40771484375" w:firstLine="9.494400024414062"/>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My passion for pain research is well aligned with my clinical interests in anesthesiology. I was immediately  drawn to anesthesiology as early as my first course of medical school, Medical Anatomy, during which I  attended an outstanding lecture on peripheral nerve anatomy and blockade by Dr. Steve Orebaugh, an  attending anesthesiologist who specializes in nerve block procedures. From then on, I took advantage of  every opportunity I was given to learn more about the field of anesthesiology. I took the Peripheral Nerve  Block Mini-Elective course and was appointed as coordinator for the Anesthesiology Interest Group. I  shadowed Dr. Orebaugh and other anesthesiologists, where I learned how anesthesiologists work to reduce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05078125" w:line="229.61812019348145" w:lineRule="auto"/>
        <w:ind w:left="3.9743804931640625" w:right="4.608154296875" w:firstLine="10.598449707031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patient suffering, improve quality of life, and minimize the need for opioid medications. Through a variety of  clinical experiences, I met many patients who suffered from chronic pain and struggled with opioid  dependence, and was frustrated by our lack of treatment options for these patients. I realized that working as  an academic anesthesiologist would give me a unique opportunity to study pain circuits in more detail in order  to change the lives of the patients I would care for. Thus, completion of this proposal will enhance our  understanding of the circuitry underlying pain signaling and may translate to better therapies for patients  suffering from pain.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7705078125" w:line="229.25591468811035" w:lineRule="auto"/>
        <w:ind w:left="2.8704071044921875" w:right="5.4443359375" w:firstLine="17.664031982421875"/>
        <w:jc w:val="both"/>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 order to achieve these long-term goals, I will take advantage of the training proposed to expand my skillset  in a broad range of techniques to investigate neural circuits underlying a broad range of somatosensory  phenomena, especially pain. While my previous research experiences have equipped me with a collection of  valuable technical skills, it is through my MD/PhD training with Dr. Ross that I will hone these skills and expand  my technical and intellectual repertoire. Gaining an in-depth understanding of these approaches will provide  me with the foundation I need to succeed as an academic anesthesiologist and independent investigator.  Specifically, I plan to apply this proposal towards my development in three major areas: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1) expansion of  technical skills, 2) scientific experimental design, and 3) development of scientific communication  skills.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107177734375" w:line="228.7128496170044" w:lineRule="auto"/>
        <w:ind w:left="0.662384033203125" w:right="2.623291015625" w:firstLine="16.7808532714843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1) Expansion of technical skills.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My first training goal is to develop expertise in the techniques outlined in  this proposal as well as other emerging approaches in neuroscience research. My objective is to develop  sufficient understanding and experience using these approaches to prepare me for running my own lab where  I will need to set up, operate, and troubleshoot experiments independently.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Stereotaxic Surgeries: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Aims 1-3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all involve stereotaxic injections into the RVM. While I have extensive experience with stereotaxic surgeries  in the rat, I am less experienced in performing surgeries in the mouse. Multiple Ross Lab members have  expertise in mouse stereotaxic injections; I will consult Eileen Nguyen, a graduate student in the Ross Lab  with experience successfully targeting the RVM with stereotaxic injections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(Letter of Support).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Fluorescent</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in situ hybridization (FISH):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1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involves the use of fluorescent in situ hybridization (FISH). Eileen Nguyen,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47840499878" w:lineRule="auto"/>
        <w:ind w:left="1.9872283935546875" w:right="2.716064453125" w:firstLine="5.961608886718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 graduate student in the Ross Lab with experience successfully performing FISH, will train me in this  technique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(Letter of Support)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so that I can apply FISH towards enhancing our understanding of the cell types  in the RVM which express MOR.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Slice electrophysiology: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One priority of my graduate training is to become a  skilled electrophysiologist so that I can use this expertise as an independent investigator. The experiments  proposed in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2A-B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were designed with this goal in mind. Specifically, I will learn to use electrophysiology  to investigate how MOR+ RVM projections influence interneurons with assistance from the lab, particularly  from Dr. Kelly Smith, a postdoctoral fellow in the Ross Lab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(Letter of Support)</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Confocal Microscopy</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2B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proposes to use confocal microscopy to reconstruct interneuron morphology. The Ross Lab has access  to a confocal microscope and Neurolucida system for cell reconstruction. I will receive training in these  techniques from Dr. Zachary Wills, a principal investigator in the Department of Neurobiology who provides  training for all researchers who use the confocal microscope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(Equipment; Microscopes).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Pain behavioral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models: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3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proposes to use mouse models of both acute and persistent pain to investigate the role of  MOR+ RVM projections in pain facilitation. I will receive training in these behavioral paradigms from Dr. Tayler  Sheahan, a postdoctoral fellow in the Ross Lab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(Letter of Support)</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I will also take the Pain Models course  (MSNBIO 2623) taught by Dr. Ross</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single"/>
          <w:shd w:fill="auto" w:val="clear"/>
          <w:vertAlign w:val="baseline"/>
          <w:rtl w:val="0"/>
        </w:rPr>
        <w:t xml:space="preserve">Statistical analysis.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The ability to analyze and interpret the data  generated from experiments is essential for an independent investigator to generate hypotheses and heed  scientific rigor. While I have some experience in statistical analysis, I will take an elective upper-level  biostatistics class (BIOST 2042) to gain expertise in R Studio.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873046875" w:line="229.7216033935547" w:lineRule="auto"/>
        <w:ind w:left="3.9743804931640625" w:right="1.297607421875" w:firstLine="4.4160461425781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3) Scientific experimental design.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My next goal is to cultivate my ability to identify gaps in scientific  knowledge, select specific problems to pursue, and rigorously formulate hypotheses and approaches to solve  them. These skills will better prepare me to be an independent investigator, capable of identifying clinical and  basic science problems for study as well as the strengths and limitations of various experimental designs.  Through my preparation of this proposal, Dr. Ross has already taught me an incredible amount about this  process, and will continue to work with me to plan future directions arising from my work and innovate the  relevant experimental paradigms. Biannual meetings with my thesis committee will further this training, as my  committee members emphasize critical evaluation of one’s own experiments.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818359375" w:line="229.15715217590332" w:lineRule="auto"/>
        <w:ind w:left="0.662384033203125" w:right="2.386474609375" w:firstLine="3.53279113769531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4) Development of scientific communication skills.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 critical skill for success as an independent  investigator is the ability to communicate effectively in written and oral formats. Dr. Ross is an excellent orator  and writer, and I look forward to her mentorship in not just the conceptual but also the communicative aspects  of doing science. To cultivate my presentation skills, I will present data in weekly lab meetings, where Dr.  Ross and other members of the lab will provide critiques and feedback. I will also present data annually within  the Pittsburgh Center for Pain Research, and regularly in formal journal clubs and research in progress talks  for the CNUP, where I will receive feedback from a wide range of faculty and trainees. I will also present my  findings in poster sessions and/or symposia at the annual meetings of the Society for Neuroscience. To  prepare for talks at these meetings, the Ross lab will critique my presentations slide by slide. To cultivate my  writing, I will write manuscripts for submission to peer-reviewed journals. Each manuscript will go through  iterations of feedback and revision at each stage with Dr. Ross and contributing authors. All of these  experiences will provide a solid foundation for a career of publications and presentations of scientific work.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75787353515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C. Activities Planned Under this Award</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40" w:lineRule="auto"/>
        <w:ind w:left="0" w:right="188.310546875" w:firstLine="0"/>
        <w:jc w:val="righ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Year 1 Year 2 Year 3 Year 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23.12049865722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d9d9d9" w:val="clear"/>
          <w:vertAlign w:val="baseline"/>
          <w:rtl w:val="0"/>
        </w:rPr>
        <w:t xml:space="preserve">Research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337.54703521728516" w:lineRule="auto"/>
        <w:ind w:left="105.60050964355469" w:right="306.688232421875" w:firstLine="0"/>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1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70% 0% 0% 0%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2A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0% 60% 0% 0%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2B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0% 28% 83% 0%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3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0% 0% 0% 85%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841796875" w:line="240" w:lineRule="auto"/>
        <w:ind w:left="116.880493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d9d9d9" w:val="clear"/>
          <w:vertAlign w:val="baseline"/>
          <w:rtl w:val="0"/>
        </w:rPr>
        <w:t xml:space="preserve">Coursework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23828125" w:line="240" w:lineRule="auto"/>
        <w:ind w:left="477.0802307128906"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Graduate Courses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858886718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80000305175781"/>
          <w:szCs w:val="36.80000305175781"/>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80000305175781"/>
          <w:szCs w:val="36.80000305175781"/>
          <w:u w:val="none"/>
          <w:shd w:fill="auto" w:val="clear"/>
          <w:vertAlign w:val="subscript"/>
          <w:rtl w:val="0"/>
        </w:rPr>
        <w:t xml:space="preserve">Center for Neuroscience Journal Club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15% 2% 2% 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00537109375" w:line="240" w:lineRule="auto"/>
        <w:ind w:left="121.2773132324218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d9d9d9" w:val="clear"/>
          <w:vertAlign w:val="baseline"/>
          <w:rtl w:val="0"/>
        </w:rPr>
        <w:t xml:space="preserve">Medical Training</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0" w:right="367.858886718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Longitudinal Clinical Clerkship (LCC) 5% 0% 5% 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22021484375" w:line="240" w:lineRule="auto"/>
        <w:ind w:left="113.54934692382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d9d9d9" w:val="clear"/>
          <w:vertAlign w:val="baseline"/>
          <w:rtl w:val="0"/>
        </w:rPr>
        <w:t xml:space="preserve">Seminars</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56103515625" w:line="240" w:lineRule="auto"/>
        <w:ind w:left="477.0802307128906"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Pittsburgh Center for Pain Research Seminar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4892578125" w:line="242.45607376098633" w:lineRule="auto"/>
        <w:ind w:left="477.0802307128906" w:right="367.8588867187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Pittsburgh Center for Pain Research Journal Club 2% 2% 2% 2% </w:t>
      </w: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MSTP Workshops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15673828125" w:line="240" w:lineRule="auto"/>
        <w:ind w:left="121.2773132324218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d9d9d9" w:val="clear"/>
          <w:vertAlign w:val="baseline"/>
          <w:rtl w:val="0"/>
        </w:rPr>
        <w:t xml:space="preserve">Meetings</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258056640625" w:line="240" w:lineRule="auto"/>
        <w:ind w:left="0" w:right="367.858886718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80000305175781"/>
          <w:szCs w:val="36.8000030517578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80000305175781"/>
          <w:szCs w:val="36.80000305175781"/>
          <w:u w:val="none"/>
          <w:shd w:fill="auto" w:val="clear"/>
          <w:vertAlign w:val="superscript"/>
          <w:rtl w:val="0"/>
        </w:rPr>
        <w:t xml:space="preserve">Individual Meetings with Dr. Ross 5% 5% 5% 5% </w:t>
      </w: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Ross Lab Meetings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366943359375" w:line="240" w:lineRule="auto"/>
        <w:ind w:left="115.978088378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d9d9d9" w:val="clear"/>
          <w:vertAlign w:val="baseline"/>
          <w:rtl w:val="0"/>
        </w:rPr>
        <w:t xml:space="preserve">Conferences</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56103515625" w:line="240" w:lineRule="auto"/>
        <w:ind w:left="477.0802307128906"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Society for Neuroscience (SFN)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7056427002" w:lineRule="auto"/>
        <w:ind w:left="477.0802307128906" w:right="367.85156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80000305175781"/>
          <w:szCs w:val="36.80000305175781"/>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80000305175781"/>
          <w:szCs w:val="36.80000305175781"/>
          <w:u w:val="none"/>
          <w:shd w:fill="auto" w:val="clear"/>
          <w:vertAlign w:val="subscript"/>
          <w:rtl w:val="0"/>
        </w:rPr>
        <w:t xml:space="preserve">American Academy of Pain Medicine (AAPM)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3% 3% 3% 8% </w:t>
      </w:r>
      <w:r w:rsidDel="00000000" w:rsidR="00000000" w:rsidRPr="00000000">
        <w:rPr>
          <w:rFonts w:ascii="Noto Sans Symbols" w:cs="Noto Sans Symbols" w:eastAsia="Noto Sans Symbols" w:hAnsi="Noto Sans Symbols"/>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International Association for the Study of Pain (IASP)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01416015625" w:line="229.25597190856934" w:lineRule="auto"/>
        <w:ind w:left="0.662384033203125" w:right="4.652099609375" w:firstLine="15.456008911132812"/>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Research: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seek to complete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Aims 1-3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by the end of Year 4. I anticipate most of my research time will be  dedicated to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as I develop the skills necessary to perform slice electrophysiology. I will receive training  from Dr. Smith, a postdoctoral fellow in the Ross Lab and Dr. Koerber, my co-sponsor, in slice  electrophysiology techniques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(Respective Contributions: Accomplishing Proposal).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During Years 3-4, I  will complete any remaining manuscripts in preparation.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10302734375" w:line="229.37670707702637" w:lineRule="auto"/>
        <w:ind w:left="7.065582275390625" w:right="4.5556640625" w:firstLine="3.31199645996093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Coursework: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As an MSTP student, I have already taken courses offered in medical school and the MSTP  Program which fulfill the Neurobiology, Grant Writing, and Statistics course requirements for the CNUP graduate program. Therefore, I plan to complete my course requirements by the end of Year 1. This includes  CNUP Journal Club, Proseminar, and 6 credits of electives, for which I have decided to take Molecular  Pharmacology (MSMPHL 3360), Neurobiology of Disease (MSNBIO 2112), and a higher-level statistics  course (BIOST 2042) to gain expertise in R Studio. I will also take courses offered by the PCPR to enrich my  pain knowledge, including Mechanisms of Pain (MSNBIO2622) taught by Dr. Gold, and Pain Models (MSNBIO2623) taught by my sponsor, Dr. Ross. In the spring of Year 1, I will also take the Ethics course  offered by the MSTP program. I plan to complete my reprint exam by the end of Year 1. I plan to complete  my comprehensive exam by the end of Year 2 and advance to candidacy by the beginning of Year 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937133789062" w:line="230.34260272979736" w:lineRule="auto"/>
        <w:ind w:left="6.84478759765625" w:right="4.869384765625" w:firstLine="8.832015991210938"/>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Medical Training: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will participate in the Longitudinal Clinical Clerkship (20 half-days) in Year 1 and Year 3  in an anesthesiology subspecialty in order to maintain continuity in my clinical training. I will return to medical  school after Year 4.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1146240234375" w:line="230.342059135437" w:lineRule="auto"/>
        <w:ind w:left="10.598373413085938" w:right="5.587158203125" w:hanging="2.649536132812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Seminars: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The CNUP and PCPR host frequent research seminars given by invited faculty, Current Research  On Pain (CROP) talks given by trainees, and the CNUP and PCPR Journal Clubs. I plan to regularly attend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7.286376953125" w:right="6.1572265625" w:firstLine="0.66246032714843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 variety of seminars in order to enhance my knowledge about neuroscience and pain, network with critically  analyze papers, and present my own work in a CROP talk by the end of Year 1. to share my findings with  other faculty in the PCPR and receive feedback. I also attend monthly MSTP Workshops which will provide me with professional development opportunities.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44580078125" w:line="228.89426708221436" w:lineRule="auto"/>
        <w:ind w:left="6.84478759765625" w:right="5.386962890625" w:firstLine="8.832015991210938"/>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Meetings: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Throughout all four years I will attend weekly Ross Lab meetings to discuss lab business and  share project results. I will also meet one-on-one with Dr. Ross for one hour each week to discuss my progress  and troubleshoot. While I am working on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Aim 2,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will meet with Dr. Koerber weekly to discuss my  electrophysiology training. Drs Ross and Koerber have offices a few doors down from my desk, so we will  have frequent impromptu meetings more often. To discuss my career development, I will meet with my career  advisor, Dr. Alan Sved, and my physician-scientist mentor, Dr. Ajay Wasan, once a semester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(Letter of  Support)</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44775390625" w:line="230.34253120422363" w:lineRule="auto"/>
        <w:ind w:left="16.780776977539062" w:right="5.76416015625" w:hanging="6.40319824218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Conferences: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 will present at a conference each year of my graduate training, at the Society for  Neuroscience (SFN), the International Association for the Study of Pain (IASP), or the American Academy of  Pain Medicine (AAPM).</w:t>
      </w:r>
    </w:p>
    <w:sectPr>
      <w:pgSz w:h="15840" w:w="12240" w:orient="portrait"/>
      <w:pgMar w:bottom="967.200927734375" w:top="847.19970703125" w:left="861.6014099121094" w:right="799.46044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